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0BE" w:rsidRDefault="005300BE" w:rsidP="005300BE">
      <w:pPr>
        <w:ind w:left="-709" w:right="-766"/>
        <w:rPr>
          <w:rFonts w:ascii="Helvetica Neue" w:eastAsia="Times New Roman" w:hAnsi="Helvetica Neue" w:cs="Times New Roman"/>
          <w:b/>
          <w:bCs/>
          <w:color w:val="000000"/>
          <w:sz w:val="30"/>
          <w:szCs w:val="30"/>
          <w:shd w:val="clear" w:color="auto" w:fill="FFFFFF"/>
        </w:rPr>
      </w:pPr>
      <w:r w:rsidRPr="005300BE">
        <w:rPr>
          <w:rFonts w:ascii="Helvetica Neue" w:eastAsia="Times New Roman" w:hAnsi="Helvetica Neue" w:cs="Times New Roman"/>
          <w:b/>
          <w:bCs/>
          <w:color w:val="000000"/>
          <w:sz w:val="30"/>
          <w:szCs w:val="30"/>
          <w:shd w:val="clear" w:color="auto" w:fill="FFFFFF"/>
        </w:rPr>
        <w:t>Table 1 – Framework of item flaws and their potential effect</w:t>
      </w:r>
    </w:p>
    <w:p w:rsidR="005300BE" w:rsidRDefault="005300BE" w:rsidP="005300BE">
      <w:pPr>
        <w:ind w:left="-709"/>
      </w:pPr>
    </w:p>
    <w:tbl>
      <w:tblPr>
        <w:tblStyle w:val="LightGrid"/>
        <w:tblW w:w="9298" w:type="dxa"/>
        <w:tblLook w:val="04A0" w:firstRow="1" w:lastRow="0" w:firstColumn="1" w:lastColumn="0" w:noHBand="0" w:noVBand="1"/>
      </w:tblPr>
      <w:tblGrid>
        <w:gridCol w:w="4649"/>
        <w:gridCol w:w="122"/>
        <w:gridCol w:w="4527"/>
      </w:tblGrid>
      <w:tr w:rsidR="005300BE" w:rsidTr="005300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1" w:type="dxa"/>
            <w:gridSpan w:val="2"/>
          </w:tcPr>
          <w:p w:rsidR="005300BE" w:rsidRPr="005300BE" w:rsidRDefault="005300BE" w:rsidP="005300BE">
            <w:pPr>
              <w:rPr>
                <w:rFonts w:ascii="Helvetica Neue" w:eastAsia="Times New Roman" w:hAnsi="Helvetica Neue" w:cs="Times New Roman"/>
                <w:color w:val="000000"/>
                <w:sz w:val="30"/>
                <w:szCs w:val="30"/>
              </w:rPr>
            </w:pPr>
            <w:r w:rsidRPr="005300BE">
              <w:rPr>
                <w:rFonts w:ascii="Helvetica Neue" w:eastAsia="Times New Roman" w:hAnsi="Helvetica Neue" w:cs="Times New Roman"/>
                <w:color w:val="000000"/>
                <w:sz w:val="30"/>
                <w:szCs w:val="30"/>
              </w:rPr>
              <w:t>Technical item flaws or unadvisable formats</w:t>
            </w:r>
          </w:p>
          <w:p w:rsidR="005300BE" w:rsidRPr="005300BE" w:rsidRDefault="005300BE" w:rsidP="005300BE">
            <w:pPr>
              <w:tabs>
                <w:tab w:val="left" w:pos="3540"/>
              </w:tabs>
            </w:pPr>
            <w:r>
              <w:tab/>
            </w:r>
          </w:p>
        </w:tc>
        <w:tc>
          <w:tcPr>
            <w:tcW w:w="4527" w:type="dxa"/>
          </w:tcPr>
          <w:p w:rsidR="005300BE" w:rsidRPr="005300BE" w:rsidRDefault="005300BE" w:rsidP="005300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00BE">
              <w:rPr>
                <w:rFonts w:ascii="Helvetica Neue" w:eastAsia="Times New Roman" w:hAnsi="Helvetica Neue" w:cs="Times New Roman"/>
                <w:color w:val="000000"/>
                <w:sz w:val="30"/>
                <w:szCs w:val="30"/>
                <w:shd w:val="clear" w:color="auto" w:fill="FFFFFF"/>
              </w:rPr>
              <w:t>Potential effect</w:t>
            </w:r>
          </w:p>
          <w:p w:rsidR="005300BE" w:rsidRDefault="005300BE" w:rsidP="005300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300BE" w:rsidTr="001678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8" w:type="dxa"/>
            <w:gridSpan w:val="3"/>
            <w:vAlign w:val="center"/>
          </w:tcPr>
          <w:p w:rsidR="005300BE" w:rsidRPr="005300BE" w:rsidRDefault="005300BE" w:rsidP="001678D8">
            <w:pPr>
              <w:jc w:val="center"/>
              <w:rPr>
                <w:rFonts w:ascii="Helvetica Neue" w:hAnsi="Helvetica Neue"/>
                <w:sz w:val="30"/>
                <w:szCs w:val="30"/>
              </w:rPr>
            </w:pPr>
            <w:r w:rsidRPr="005300BE">
              <w:rPr>
                <w:rFonts w:ascii="Helvetica Neue" w:hAnsi="Helvetica Neue"/>
                <w:sz w:val="30"/>
                <w:szCs w:val="30"/>
              </w:rPr>
              <w:t>Outmoded item formats</w:t>
            </w:r>
          </w:p>
        </w:tc>
      </w:tr>
      <w:tr w:rsidR="005300BE" w:rsidTr="005300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1" w:type="dxa"/>
            <w:gridSpan w:val="2"/>
            <w:vAlign w:val="center"/>
          </w:tcPr>
          <w:p w:rsidR="005300BE" w:rsidRPr="005300BE" w:rsidRDefault="005300BE" w:rsidP="005300BE">
            <w:pPr>
              <w:jc w:val="center"/>
              <w:rPr>
                <w:rFonts w:ascii="Helvetica Neue" w:hAnsi="Helvetica Neue"/>
                <w:sz w:val="28"/>
                <w:szCs w:val="28"/>
              </w:rPr>
            </w:pPr>
            <w:r w:rsidRPr="005300BE">
              <w:rPr>
                <w:rFonts w:ascii="Helvetica Neue" w:hAnsi="Helvetica Neue"/>
                <w:sz w:val="28"/>
                <w:szCs w:val="28"/>
              </w:rPr>
              <w:t>True/False Format</w:t>
            </w:r>
          </w:p>
        </w:tc>
        <w:tc>
          <w:tcPr>
            <w:tcW w:w="4527" w:type="dxa"/>
          </w:tcPr>
          <w:p w:rsidR="005300BE" w:rsidRPr="005300BE" w:rsidRDefault="005300BE" w:rsidP="005300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00BE">
              <w:rPr>
                <w:rFonts w:ascii="Helvetica Neue" w:eastAsia="Times New Roman" w:hAnsi="Helvetica Neue" w:cs="Times New Roman"/>
                <w:b/>
                <w:color w:val="000000"/>
                <w:sz w:val="30"/>
                <w:szCs w:val="30"/>
                <w:shd w:val="clear" w:color="auto" w:fill="FFFFFF"/>
              </w:rPr>
              <w:t>True-false questions require that examinees decide if a statement is true or false – at times a difficult decision, in a world where absolutes are rare. In addition, the examinee may also have to make a value judgment as to what </w:t>
            </w:r>
            <w:r w:rsidRPr="005300BE">
              <w:rPr>
                <w:rFonts w:ascii="Helvetica Neue" w:eastAsia="Times New Roman" w:hAnsi="Helvetica Neue" w:cs="Times New Roman"/>
                <w:b/>
                <w:i/>
                <w:iCs/>
                <w:color w:val="000000"/>
                <w:sz w:val="30"/>
                <w:szCs w:val="30"/>
                <w:shd w:val="clear" w:color="auto" w:fill="FFFFFF"/>
              </w:rPr>
              <w:t>extent or degree</w:t>
            </w:r>
            <w:r w:rsidRPr="005300BE">
              <w:rPr>
                <w:rFonts w:ascii="Helvetica Neue" w:eastAsia="Times New Roman" w:hAnsi="Helvetica Neue" w:cs="Times New Roman"/>
                <w:b/>
                <w:color w:val="000000"/>
                <w:sz w:val="30"/>
                <w:szCs w:val="30"/>
                <w:shd w:val="clear" w:color="auto" w:fill="FFFFFF"/>
              </w:rPr>
              <w:t> an option is correct; this may be straightforward, or may involve also trying to anticipate what the examiner had in mind when phrasing the question. (Case &amp; Swanson, </w:t>
            </w:r>
            <w:hyperlink r:id="rId6" w:anchor="CR10" w:history="1">
              <w:r w:rsidRPr="005300BE">
                <w:rPr>
                  <w:rFonts w:ascii="Helvetica Neue" w:eastAsia="Times New Roman" w:hAnsi="Helvetica Neue" w:cs="Times New Roman"/>
                  <w:b/>
                  <w:color w:val="DE00A5"/>
                  <w:sz w:val="30"/>
                  <w:szCs w:val="30"/>
                  <w:u w:val="single"/>
                  <w:shd w:val="clear" w:color="auto" w:fill="FFFFFF"/>
                </w:rPr>
                <w:t>2002</w:t>
              </w:r>
            </w:hyperlink>
            <w:r w:rsidRPr="005300BE">
              <w:rPr>
                <w:rFonts w:ascii="Helvetica Neue" w:eastAsia="Times New Roman" w:hAnsi="Helvetica Neue" w:cs="Times New Roman"/>
                <w:b/>
                <w:color w:val="000000"/>
                <w:sz w:val="30"/>
                <w:szCs w:val="30"/>
                <w:shd w:val="clear" w:color="auto" w:fill="FFFFFF"/>
              </w:rPr>
              <w:t>, Tarrant et al., </w:t>
            </w:r>
            <w:hyperlink r:id="rId7" w:anchor="CR43" w:history="1">
              <w:r w:rsidRPr="005300BE">
                <w:rPr>
                  <w:rFonts w:ascii="Helvetica Neue" w:eastAsia="Times New Roman" w:hAnsi="Helvetica Neue" w:cs="Times New Roman"/>
                  <w:b/>
                  <w:color w:val="DE00A5"/>
                  <w:sz w:val="30"/>
                  <w:szCs w:val="30"/>
                  <w:u w:val="single"/>
                  <w:shd w:val="clear" w:color="auto" w:fill="FFFFFF"/>
                </w:rPr>
                <w:t>2006a</w:t>
              </w:r>
            </w:hyperlink>
            <w:r w:rsidRPr="005300BE">
              <w:rPr>
                <w:rFonts w:ascii="Helvetica Neue" w:eastAsia="Times New Roman" w:hAnsi="Helvetica Neue" w:cs="Times New Roman"/>
                <w:b/>
                <w:color w:val="000000"/>
                <w:sz w:val="30"/>
                <w:szCs w:val="30"/>
                <w:shd w:val="clear" w:color="auto" w:fill="FFFFFF"/>
              </w:rPr>
              <w:t>, </w:t>
            </w:r>
            <w:hyperlink r:id="rId8" w:anchor="CR44" w:history="1">
              <w:r w:rsidRPr="005300BE">
                <w:rPr>
                  <w:rFonts w:ascii="Helvetica Neue" w:eastAsia="Times New Roman" w:hAnsi="Helvetica Neue" w:cs="Times New Roman"/>
                  <w:b/>
                  <w:color w:val="DE00A5"/>
                  <w:sz w:val="30"/>
                  <w:szCs w:val="30"/>
                  <w:u w:val="single"/>
                  <w:shd w:val="clear" w:color="auto" w:fill="FFFFFF"/>
                </w:rPr>
                <w:t>2006b</w:t>
              </w:r>
            </w:hyperlink>
            <w:r w:rsidRPr="005300BE">
              <w:rPr>
                <w:rFonts w:ascii="Helvetica Neue" w:eastAsia="Times New Roman" w:hAnsi="Helvetica Neue" w:cs="Times New Roman"/>
                <w:b/>
                <w:color w:val="000000"/>
                <w:sz w:val="30"/>
                <w:szCs w:val="30"/>
                <w:shd w:val="clear" w:color="auto" w:fill="FFFFFF"/>
              </w:rPr>
              <w:t>)</w:t>
            </w:r>
          </w:p>
          <w:p w:rsidR="005300BE" w:rsidRDefault="005300BE" w:rsidP="005300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5300BE" w:rsidTr="005300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1" w:type="dxa"/>
            <w:gridSpan w:val="2"/>
            <w:vAlign w:val="center"/>
          </w:tcPr>
          <w:p w:rsidR="005300BE" w:rsidRDefault="005300BE" w:rsidP="005300BE">
            <w:pPr>
              <w:jc w:val="center"/>
              <w:rPr>
                <w:rFonts w:ascii="Helvetica Neue" w:eastAsia="Times New Roman" w:hAnsi="Helvetica Neue" w:cs="Times New Roman"/>
              </w:rPr>
            </w:pPr>
          </w:p>
          <w:p w:rsidR="005300BE" w:rsidRPr="005300BE" w:rsidRDefault="005300BE" w:rsidP="005300BE">
            <w:pPr>
              <w:jc w:val="center"/>
              <w:rPr>
                <w:rFonts w:ascii="Helvetica Neue" w:eastAsia="Times New Roman" w:hAnsi="Helvetica Neue" w:cs="Times New Roman"/>
                <w:sz w:val="28"/>
                <w:szCs w:val="28"/>
              </w:rPr>
            </w:pPr>
            <w:r w:rsidRPr="005300BE">
              <w:rPr>
                <w:rFonts w:ascii="Helvetica Neue" w:eastAsia="Times New Roman" w:hAnsi="Helvetica Neue" w:cs="Times New Roman"/>
                <w:sz w:val="28"/>
                <w:szCs w:val="28"/>
              </w:rPr>
              <w:t>Overly complex, or K-type, questions; e.g. choose option A if statements 1 and 2 are correct, choose option B if statements 1 and 3 are correct etc.</w:t>
            </w:r>
          </w:p>
          <w:p w:rsidR="005300BE" w:rsidRDefault="005300BE" w:rsidP="005300BE">
            <w:pPr>
              <w:jc w:val="center"/>
            </w:pPr>
          </w:p>
        </w:tc>
        <w:tc>
          <w:tcPr>
            <w:tcW w:w="4527" w:type="dxa"/>
          </w:tcPr>
          <w:p w:rsidR="005300BE" w:rsidRPr="005300BE" w:rsidRDefault="005300BE" w:rsidP="005300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sz w:val="30"/>
                <w:szCs w:val="30"/>
              </w:rPr>
            </w:pPr>
            <w:r w:rsidRPr="005300BE">
              <w:rPr>
                <w:rFonts w:ascii="Helvetica Neue" w:eastAsia="Times New Roman" w:hAnsi="Helvetica Neue" w:cs="Times New Roman"/>
                <w:b/>
                <w:sz w:val="30"/>
                <w:szCs w:val="30"/>
              </w:rPr>
              <w:t xml:space="preserve">This format introduces unnecessary complexity to the </w:t>
            </w:r>
            <w:proofErr w:type="gramStart"/>
            <w:r w:rsidRPr="005300BE">
              <w:rPr>
                <w:rFonts w:ascii="Helvetica Neue" w:eastAsia="Times New Roman" w:hAnsi="Helvetica Neue" w:cs="Times New Roman"/>
                <w:b/>
                <w:sz w:val="30"/>
                <w:szCs w:val="30"/>
              </w:rPr>
              <w:t>format,</w:t>
            </w:r>
            <w:proofErr w:type="gramEnd"/>
            <w:r w:rsidRPr="005300BE">
              <w:rPr>
                <w:rFonts w:ascii="Helvetica Neue" w:eastAsia="Times New Roman" w:hAnsi="Helvetica Neue" w:cs="Times New Roman"/>
                <w:b/>
                <w:sz w:val="30"/>
                <w:szCs w:val="30"/>
              </w:rPr>
              <w:t xml:space="preserve"> increasing reading time, </w:t>
            </w:r>
            <w:r w:rsidRPr="005300BE">
              <w:rPr>
                <w:rFonts w:ascii="Helvetica Neue" w:eastAsia="Times New Roman" w:hAnsi="Helvetica Neue" w:cs="Times New Roman"/>
                <w:b/>
                <w:i/>
                <w:iCs/>
                <w:sz w:val="30"/>
                <w:szCs w:val="30"/>
              </w:rPr>
              <w:t>construct irrelevant variance</w:t>
            </w:r>
            <w:r w:rsidRPr="005300BE">
              <w:rPr>
                <w:rFonts w:ascii="Helvetica Neue" w:eastAsia="Times New Roman" w:hAnsi="Helvetica Neue" w:cs="Times New Roman"/>
                <w:b/>
                <w:sz w:val="30"/>
                <w:szCs w:val="30"/>
              </w:rPr>
              <w:t>, and reducing validity. (Case &amp; Swanson, </w:t>
            </w:r>
            <w:hyperlink r:id="rId9" w:anchor="CR10" w:history="1">
              <w:r w:rsidRPr="005300BE">
                <w:rPr>
                  <w:rFonts w:ascii="Helvetica Neue" w:eastAsia="Times New Roman" w:hAnsi="Helvetica Neue" w:cs="Times New Roman"/>
                  <w:b/>
                  <w:color w:val="0000FF"/>
                  <w:sz w:val="30"/>
                  <w:szCs w:val="30"/>
                  <w:u w:val="single"/>
                </w:rPr>
                <w:t>2002</w:t>
              </w:r>
            </w:hyperlink>
            <w:r w:rsidRPr="005300BE">
              <w:rPr>
                <w:rFonts w:ascii="Helvetica Neue" w:eastAsia="Times New Roman" w:hAnsi="Helvetica Neue" w:cs="Times New Roman"/>
                <w:b/>
                <w:sz w:val="30"/>
                <w:szCs w:val="30"/>
              </w:rPr>
              <w:t>, Downing, </w:t>
            </w:r>
            <w:hyperlink r:id="rId10" w:anchor="CR19" w:history="1">
              <w:r w:rsidRPr="005300BE">
                <w:rPr>
                  <w:rFonts w:ascii="Helvetica Neue" w:eastAsia="Times New Roman" w:hAnsi="Helvetica Neue" w:cs="Times New Roman"/>
                  <w:b/>
                  <w:color w:val="0000FF"/>
                  <w:sz w:val="30"/>
                  <w:szCs w:val="30"/>
                  <w:u w:val="single"/>
                </w:rPr>
                <w:t>2002a</w:t>
              </w:r>
            </w:hyperlink>
            <w:r w:rsidRPr="005300BE">
              <w:rPr>
                <w:rFonts w:ascii="Helvetica Neue" w:eastAsia="Times New Roman" w:hAnsi="Helvetica Neue" w:cs="Times New Roman"/>
                <w:b/>
                <w:sz w:val="30"/>
                <w:szCs w:val="30"/>
              </w:rPr>
              <w:t>, </w:t>
            </w:r>
            <w:hyperlink r:id="rId11" w:anchor="CR20" w:history="1">
              <w:r w:rsidRPr="005300BE">
                <w:rPr>
                  <w:rFonts w:ascii="Helvetica Neue" w:eastAsia="Times New Roman" w:hAnsi="Helvetica Neue" w:cs="Times New Roman"/>
                  <w:b/>
                  <w:color w:val="0000FF"/>
                  <w:sz w:val="30"/>
                  <w:szCs w:val="30"/>
                  <w:u w:val="single"/>
                </w:rPr>
                <w:t>2002b</w:t>
              </w:r>
            </w:hyperlink>
            <w:r w:rsidRPr="005300BE">
              <w:rPr>
                <w:rFonts w:ascii="Helvetica Neue" w:eastAsia="Times New Roman" w:hAnsi="Helvetica Neue" w:cs="Times New Roman"/>
                <w:b/>
                <w:sz w:val="30"/>
                <w:szCs w:val="30"/>
              </w:rPr>
              <w:t xml:space="preserve">, </w:t>
            </w:r>
            <w:proofErr w:type="spellStart"/>
            <w:r w:rsidRPr="005300BE">
              <w:rPr>
                <w:rFonts w:ascii="Helvetica Neue" w:eastAsia="Times New Roman" w:hAnsi="Helvetica Neue" w:cs="Times New Roman"/>
                <w:b/>
                <w:sz w:val="30"/>
                <w:szCs w:val="30"/>
              </w:rPr>
              <w:t>Jozefowicz</w:t>
            </w:r>
            <w:proofErr w:type="spellEnd"/>
            <w:r w:rsidRPr="005300BE">
              <w:rPr>
                <w:rFonts w:ascii="Helvetica Neue" w:eastAsia="Times New Roman" w:hAnsi="Helvetica Neue" w:cs="Times New Roman"/>
                <w:b/>
                <w:sz w:val="30"/>
                <w:szCs w:val="30"/>
              </w:rPr>
              <w:t xml:space="preserve"> et al., </w:t>
            </w:r>
            <w:hyperlink r:id="rId12" w:anchor="CR27" w:history="1">
              <w:r w:rsidRPr="005300BE">
                <w:rPr>
                  <w:rFonts w:ascii="Helvetica Neue" w:eastAsia="Times New Roman" w:hAnsi="Helvetica Neue" w:cs="Times New Roman"/>
                  <w:b/>
                  <w:color w:val="0000FF"/>
                  <w:sz w:val="30"/>
                  <w:szCs w:val="30"/>
                  <w:u w:val="single"/>
                </w:rPr>
                <w:t>2002</w:t>
              </w:r>
            </w:hyperlink>
            <w:r w:rsidRPr="005300BE">
              <w:rPr>
                <w:rFonts w:ascii="Helvetica Neue" w:eastAsia="Times New Roman" w:hAnsi="Helvetica Neue" w:cs="Times New Roman"/>
                <w:b/>
                <w:sz w:val="30"/>
                <w:szCs w:val="30"/>
              </w:rPr>
              <w:t xml:space="preserve">, </w:t>
            </w:r>
            <w:proofErr w:type="spellStart"/>
            <w:r w:rsidRPr="005300BE">
              <w:rPr>
                <w:rFonts w:ascii="Helvetica Neue" w:eastAsia="Times New Roman" w:hAnsi="Helvetica Neue" w:cs="Times New Roman"/>
                <w:b/>
                <w:sz w:val="30"/>
                <w:szCs w:val="30"/>
              </w:rPr>
              <w:t>Haladyna</w:t>
            </w:r>
            <w:proofErr w:type="spellEnd"/>
            <w:r w:rsidRPr="005300BE">
              <w:rPr>
                <w:rFonts w:ascii="Helvetica Neue" w:eastAsia="Times New Roman" w:hAnsi="Helvetica Neue" w:cs="Times New Roman"/>
                <w:b/>
                <w:sz w:val="30"/>
                <w:szCs w:val="30"/>
              </w:rPr>
              <w:t xml:space="preserve"> et al., </w:t>
            </w:r>
            <w:hyperlink r:id="rId13" w:anchor="CR25" w:history="1">
              <w:r w:rsidRPr="005300BE">
                <w:rPr>
                  <w:rFonts w:ascii="Helvetica Neue" w:eastAsia="Times New Roman" w:hAnsi="Helvetica Neue" w:cs="Times New Roman"/>
                  <w:b/>
                  <w:color w:val="0000FF"/>
                  <w:sz w:val="30"/>
                  <w:szCs w:val="30"/>
                  <w:u w:val="single"/>
                </w:rPr>
                <w:t>2002</w:t>
              </w:r>
            </w:hyperlink>
            <w:r w:rsidRPr="005300BE">
              <w:rPr>
                <w:rFonts w:ascii="Helvetica Neue" w:eastAsia="Times New Roman" w:hAnsi="Helvetica Neue" w:cs="Times New Roman"/>
                <w:b/>
                <w:sz w:val="30"/>
                <w:szCs w:val="30"/>
              </w:rPr>
              <w:t>, Tarrant et al., </w:t>
            </w:r>
            <w:hyperlink r:id="rId14" w:anchor="CR43" w:history="1">
              <w:r w:rsidRPr="005300BE">
                <w:rPr>
                  <w:rFonts w:ascii="Helvetica Neue" w:eastAsia="Times New Roman" w:hAnsi="Helvetica Neue" w:cs="Times New Roman"/>
                  <w:b/>
                  <w:color w:val="0000FF"/>
                  <w:sz w:val="30"/>
                  <w:szCs w:val="30"/>
                  <w:u w:val="single"/>
                </w:rPr>
                <w:t>2006a</w:t>
              </w:r>
            </w:hyperlink>
            <w:r w:rsidRPr="005300BE">
              <w:rPr>
                <w:rFonts w:ascii="Helvetica Neue" w:eastAsia="Times New Roman" w:hAnsi="Helvetica Neue" w:cs="Times New Roman"/>
                <w:b/>
                <w:sz w:val="30"/>
                <w:szCs w:val="30"/>
              </w:rPr>
              <w:t>, </w:t>
            </w:r>
            <w:hyperlink r:id="rId15" w:anchor="CR44" w:history="1">
              <w:r w:rsidRPr="005300BE">
                <w:rPr>
                  <w:rFonts w:ascii="Helvetica Neue" w:eastAsia="Times New Roman" w:hAnsi="Helvetica Neue" w:cs="Times New Roman"/>
                  <w:b/>
                  <w:color w:val="0000FF"/>
                  <w:sz w:val="30"/>
                  <w:szCs w:val="30"/>
                  <w:u w:val="single"/>
                </w:rPr>
                <w:t>2006b</w:t>
              </w:r>
            </w:hyperlink>
            <w:r w:rsidRPr="005300BE">
              <w:rPr>
                <w:rFonts w:ascii="Helvetica Neue" w:eastAsia="Times New Roman" w:hAnsi="Helvetica Neue" w:cs="Times New Roman"/>
                <w:b/>
                <w:sz w:val="30"/>
                <w:szCs w:val="30"/>
              </w:rPr>
              <w:t>)</w:t>
            </w:r>
          </w:p>
          <w:p w:rsidR="005300BE" w:rsidRDefault="005300BE" w:rsidP="005300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300BE" w:rsidTr="005304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1" w:type="dxa"/>
            <w:gridSpan w:val="2"/>
            <w:vAlign w:val="center"/>
          </w:tcPr>
          <w:p w:rsidR="005300BE" w:rsidRDefault="005300BE" w:rsidP="005300BE">
            <w:pPr>
              <w:jc w:val="center"/>
              <w:rPr>
                <w:rFonts w:ascii="Helvetica Neue" w:eastAsia="Times New Roman" w:hAnsi="Helvetica Neue" w:cs="Times New Roman"/>
                <w:sz w:val="28"/>
                <w:szCs w:val="28"/>
              </w:rPr>
            </w:pPr>
          </w:p>
          <w:p w:rsidR="005300BE" w:rsidRDefault="005300BE" w:rsidP="005300BE">
            <w:pPr>
              <w:jc w:val="center"/>
              <w:rPr>
                <w:rFonts w:ascii="Helvetica Neue" w:eastAsia="Times New Roman" w:hAnsi="Helvetica Neue" w:cs="Times New Roman"/>
                <w:sz w:val="28"/>
                <w:szCs w:val="28"/>
              </w:rPr>
            </w:pPr>
          </w:p>
          <w:p w:rsidR="005300BE" w:rsidRDefault="005300BE" w:rsidP="005300BE">
            <w:pPr>
              <w:jc w:val="center"/>
              <w:rPr>
                <w:rFonts w:ascii="Helvetica Neue" w:eastAsia="Times New Roman" w:hAnsi="Helvetica Neue" w:cs="Times New Roman"/>
                <w:sz w:val="28"/>
                <w:szCs w:val="28"/>
              </w:rPr>
            </w:pPr>
          </w:p>
          <w:p w:rsidR="005300BE" w:rsidRDefault="005300BE" w:rsidP="005300BE">
            <w:pPr>
              <w:jc w:val="center"/>
              <w:rPr>
                <w:rFonts w:ascii="Helvetica Neue" w:eastAsia="Times New Roman" w:hAnsi="Helvetica Neue" w:cs="Times New Roman"/>
                <w:sz w:val="28"/>
                <w:szCs w:val="28"/>
              </w:rPr>
            </w:pPr>
          </w:p>
          <w:p w:rsidR="005300BE" w:rsidRDefault="005300BE" w:rsidP="005300BE">
            <w:pPr>
              <w:jc w:val="center"/>
              <w:rPr>
                <w:rFonts w:ascii="Helvetica Neue" w:eastAsia="Times New Roman" w:hAnsi="Helvetica Neue" w:cs="Times New Roman"/>
                <w:sz w:val="28"/>
                <w:szCs w:val="28"/>
              </w:rPr>
            </w:pPr>
          </w:p>
          <w:p w:rsidR="005300BE" w:rsidRDefault="005300BE" w:rsidP="005300BE">
            <w:pPr>
              <w:jc w:val="center"/>
              <w:rPr>
                <w:rFonts w:ascii="Helvetica Neue" w:eastAsia="Times New Roman" w:hAnsi="Helvetica Neue" w:cs="Times New Roman"/>
                <w:sz w:val="28"/>
                <w:szCs w:val="28"/>
              </w:rPr>
            </w:pPr>
          </w:p>
          <w:p w:rsidR="005300BE" w:rsidRPr="005300BE" w:rsidRDefault="005300BE" w:rsidP="005300BE">
            <w:pPr>
              <w:jc w:val="center"/>
              <w:rPr>
                <w:rFonts w:ascii="Helvetica Neue" w:eastAsia="Times New Roman" w:hAnsi="Helvetica Neue" w:cs="Times New Roman"/>
                <w:sz w:val="28"/>
                <w:szCs w:val="28"/>
              </w:rPr>
            </w:pPr>
            <w:r w:rsidRPr="005300BE">
              <w:rPr>
                <w:rFonts w:ascii="Helvetica Neue" w:eastAsia="Times New Roman" w:hAnsi="Helvetica Neue" w:cs="Times New Roman"/>
                <w:sz w:val="28"/>
                <w:szCs w:val="28"/>
              </w:rPr>
              <w:t>Fill in the blank</w:t>
            </w:r>
          </w:p>
          <w:p w:rsidR="005300BE" w:rsidRPr="005300BE" w:rsidRDefault="005300BE" w:rsidP="005300BE">
            <w:pPr>
              <w:tabs>
                <w:tab w:val="left" w:pos="1680"/>
              </w:tabs>
              <w:jc w:val="center"/>
              <w:rPr>
                <w:rFonts w:ascii="Helvetica Neue" w:hAnsi="Helvetica Neue"/>
                <w:sz w:val="28"/>
                <w:szCs w:val="28"/>
              </w:rPr>
            </w:pPr>
          </w:p>
        </w:tc>
        <w:tc>
          <w:tcPr>
            <w:tcW w:w="4527" w:type="dxa"/>
          </w:tcPr>
          <w:p w:rsidR="005300BE" w:rsidRDefault="005300BE" w:rsidP="005300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sz w:val="30"/>
                <w:szCs w:val="30"/>
              </w:rPr>
            </w:pPr>
          </w:p>
          <w:p w:rsidR="005300BE" w:rsidRDefault="005300BE" w:rsidP="005300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sz w:val="30"/>
                <w:szCs w:val="30"/>
              </w:rPr>
            </w:pPr>
          </w:p>
          <w:p w:rsidR="005300BE" w:rsidRPr="005300BE" w:rsidRDefault="005300BE" w:rsidP="005300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sz w:val="30"/>
                <w:szCs w:val="30"/>
              </w:rPr>
            </w:pPr>
            <w:r w:rsidRPr="005300BE">
              <w:rPr>
                <w:rFonts w:ascii="Helvetica Neue" w:eastAsia="Times New Roman" w:hAnsi="Helvetica Neue" w:cs="Times New Roman"/>
                <w:b/>
                <w:sz w:val="30"/>
                <w:szCs w:val="30"/>
              </w:rPr>
              <w:t>These questions may be linguistically difficult to write, without giving grammatical clues to the examinee, and so are best avoided. (Downing, </w:t>
            </w:r>
            <w:hyperlink r:id="rId16" w:anchor="CR19" w:history="1">
              <w:r w:rsidRPr="005300BE">
                <w:rPr>
                  <w:rFonts w:ascii="Helvetica Neue" w:eastAsia="Times New Roman" w:hAnsi="Helvetica Neue" w:cs="Times New Roman"/>
                  <w:b/>
                  <w:color w:val="0000FF"/>
                  <w:sz w:val="30"/>
                  <w:szCs w:val="30"/>
                  <w:u w:val="single"/>
                </w:rPr>
                <w:t>2002a</w:t>
              </w:r>
            </w:hyperlink>
            <w:r w:rsidRPr="005300BE">
              <w:rPr>
                <w:rFonts w:ascii="Helvetica Neue" w:eastAsia="Times New Roman" w:hAnsi="Helvetica Neue" w:cs="Times New Roman"/>
                <w:b/>
                <w:sz w:val="30"/>
                <w:szCs w:val="30"/>
              </w:rPr>
              <w:t>, </w:t>
            </w:r>
            <w:hyperlink r:id="rId17" w:anchor="CR20" w:history="1">
              <w:r w:rsidRPr="005300BE">
                <w:rPr>
                  <w:rFonts w:ascii="Helvetica Neue" w:eastAsia="Times New Roman" w:hAnsi="Helvetica Neue" w:cs="Times New Roman"/>
                  <w:b/>
                  <w:color w:val="0000FF"/>
                  <w:sz w:val="30"/>
                  <w:szCs w:val="30"/>
                  <w:u w:val="single"/>
                </w:rPr>
                <w:t>2002b</w:t>
              </w:r>
            </w:hyperlink>
            <w:r w:rsidRPr="005300BE">
              <w:rPr>
                <w:rFonts w:ascii="Helvetica Neue" w:eastAsia="Times New Roman" w:hAnsi="Helvetica Neue" w:cs="Times New Roman"/>
                <w:b/>
                <w:sz w:val="30"/>
                <w:szCs w:val="30"/>
              </w:rPr>
              <w:t>)</w:t>
            </w:r>
          </w:p>
          <w:p w:rsidR="005300BE" w:rsidRDefault="005300BE" w:rsidP="005300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F2550" w:rsidTr="003F2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8" w:type="dxa"/>
            <w:gridSpan w:val="3"/>
          </w:tcPr>
          <w:p w:rsidR="003F2550" w:rsidRDefault="003F2550" w:rsidP="003F25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2550" w:rsidRPr="003F2550" w:rsidRDefault="003F2550" w:rsidP="003F2550">
            <w:pPr>
              <w:jc w:val="center"/>
              <w:rPr>
                <w:rFonts w:ascii="Helvetica Neue" w:eastAsia="Times New Roman" w:hAnsi="Helvetica Neue" w:cs="Times New Roman"/>
                <w:sz w:val="30"/>
                <w:szCs w:val="30"/>
              </w:rPr>
            </w:pPr>
            <w:r w:rsidRPr="003F2550">
              <w:rPr>
                <w:rFonts w:ascii="Helvetica Neue" w:eastAsia="Times New Roman" w:hAnsi="Helvetica Neue" w:cs="Times New Roman"/>
                <w:sz w:val="30"/>
                <w:szCs w:val="30"/>
              </w:rPr>
              <w:t>Question ambiguity or obscurity</w:t>
            </w:r>
          </w:p>
          <w:p w:rsidR="003F2550" w:rsidRDefault="003F2550" w:rsidP="005300BE"/>
        </w:tc>
      </w:tr>
      <w:tr w:rsidR="005300BE" w:rsidTr="003F25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1" w:type="dxa"/>
            <w:gridSpan w:val="2"/>
            <w:vAlign w:val="center"/>
          </w:tcPr>
          <w:p w:rsidR="003F2550" w:rsidRDefault="003F2550" w:rsidP="003F2550">
            <w:pPr>
              <w:jc w:val="center"/>
              <w:rPr>
                <w:rFonts w:ascii="Helvetica Neue" w:eastAsia="Times New Roman" w:hAnsi="Helvetica Neue" w:cs="Times New Roman"/>
                <w:sz w:val="28"/>
                <w:szCs w:val="28"/>
              </w:rPr>
            </w:pPr>
          </w:p>
          <w:p w:rsidR="003F2550" w:rsidRPr="003F2550" w:rsidRDefault="003F2550" w:rsidP="003F2550">
            <w:pPr>
              <w:jc w:val="center"/>
              <w:rPr>
                <w:rFonts w:ascii="Helvetica Neue" w:eastAsia="Times New Roman" w:hAnsi="Helvetica Neue" w:cs="Times New Roman"/>
                <w:sz w:val="28"/>
                <w:szCs w:val="28"/>
              </w:rPr>
            </w:pPr>
            <w:r w:rsidRPr="003F2550">
              <w:rPr>
                <w:rFonts w:ascii="Helvetica Neue" w:eastAsia="Times New Roman" w:hAnsi="Helvetica Neue" w:cs="Times New Roman"/>
                <w:sz w:val="28"/>
                <w:szCs w:val="28"/>
              </w:rPr>
              <w:t>Gratuitous information in stem</w:t>
            </w:r>
          </w:p>
          <w:p w:rsidR="005300BE" w:rsidRDefault="005300BE" w:rsidP="005300BE"/>
        </w:tc>
        <w:tc>
          <w:tcPr>
            <w:tcW w:w="4527" w:type="dxa"/>
            <w:vAlign w:val="center"/>
          </w:tcPr>
          <w:p w:rsidR="003F2550" w:rsidRDefault="003F2550" w:rsidP="003F255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2550" w:rsidRPr="003F2550" w:rsidRDefault="003F2550" w:rsidP="003F255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sz w:val="30"/>
                <w:szCs w:val="30"/>
              </w:rPr>
            </w:pPr>
            <w:r w:rsidRPr="003F2550">
              <w:rPr>
                <w:rFonts w:ascii="Helvetica Neue" w:eastAsia="Times New Roman" w:hAnsi="Helvetica Neue" w:cs="Times New Roman"/>
                <w:b/>
                <w:sz w:val="30"/>
                <w:szCs w:val="30"/>
              </w:rPr>
              <w:t xml:space="preserve">Inclusion of irrelevant information introduces unnecessary complexity to the </w:t>
            </w:r>
            <w:proofErr w:type="gramStart"/>
            <w:r w:rsidRPr="003F2550">
              <w:rPr>
                <w:rFonts w:ascii="Helvetica Neue" w:eastAsia="Times New Roman" w:hAnsi="Helvetica Neue" w:cs="Times New Roman"/>
                <w:b/>
                <w:sz w:val="30"/>
                <w:szCs w:val="30"/>
              </w:rPr>
              <w:t>format,</w:t>
            </w:r>
            <w:proofErr w:type="gramEnd"/>
            <w:r w:rsidRPr="003F2550">
              <w:rPr>
                <w:rFonts w:ascii="Helvetica Neue" w:eastAsia="Times New Roman" w:hAnsi="Helvetica Neue" w:cs="Times New Roman"/>
                <w:b/>
                <w:sz w:val="30"/>
                <w:szCs w:val="30"/>
              </w:rPr>
              <w:t xml:space="preserve"> increasing reading time, </w:t>
            </w:r>
            <w:r w:rsidRPr="003F2550">
              <w:rPr>
                <w:rFonts w:ascii="Helvetica Neue" w:eastAsia="Times New Roman" w:hAnsi="Helvetica Neue" w:cs="Times New Roman"/>
                <w:b/>
                <w:i/>
                <w:iCs/>
                <w:sz w:val="30"/>
                <w:szCs w:val="30"/>
              </w:rPr>
              <w:t>construct irrelevant variance</w:t>
            </w:r>
            <w:r w:rsidRPr="003F2550">
              <w:rPr>
                <w:rFonts w:ascii="Helvetica Neue" w:eastAsia="Times New Roman" w:hAnsi="Helvetica Neue" w:cs="Times New Roman"/>
                <w:b/>
                <w:sz w:val="30"/>
                <w:szCs w:val="30"/>
              </w:rPr>
              <w:t>, and reducing validity. Stems should be focussed, and only information relevant to answering the question should be included. (Case &amp; Swanson, </w:t>
            </w:r>
            <w:hyperlink r:id="rId18" w:anchor="CR10" w:history="1">
              <w:r w:rsidRPr="003F2550">
                <w:rPr>
                  <w:rFonts w:ascii="Helvetica Neue" w:eastAsia="Times New Roman" w:hAnsi="Helvetica Neue" w:cs="Times New Roman"/>
                  <w:b/>
                  <w:color w:val="0000FF"/>
                  <w:sz w:val="30"/>
                  <w:szCs w:val="30"/>
                  <w:u w:val="single"/>
                </w:rPr>
                <w:t>2002</w:t>
              </w:r>
            </w:hyperlink>
            <w:r w:rsidRPr="003F2550">
              <w:rPr>
                <w:rFonts w:ascii="Helvetica Neue" w:eastAsia="Times New Roman" w:hAnsi="Helvetica Neue" w:cs="Times New Roman"/>
                <w:b/>
                <w:sz w:val="30"/>
                <w:szCs w:val="30"/>
              </w:rPr>
              <w:t>, Downing, </w:t>
            </w:r>
            <w:hyperlink r:id="rId19" w:anchor="CR19" w:history="1">
              <w:r w:rsidRPr="003F2550">
                <w:rPr>
                  <w:rFonts w:ascii="Helvetica Neue" w:eastAsia="Times New Roman" w:hAnsi="Helvetica Neue" w:cs="Times New Roman"/>
                  <w:b/>
                  <w:color w:val="0000FF"/>
                  <w:sz w:val="30"/>
                  <w:szCs w:val="30"/>
                  <w:u w:val="single"/>
                </w:rPr>
                <w:t>2002a</w:t>
              </w:r>
            </w:hyperlink>
            <w:r w:rsidRPr="003F2550">
              <w:rPr>
                <w:rFonts w:ascii="Helvetica Neue" w:eastAsia="Times New Roman" w:hAnsi="Helvetica Neue" w:cs="Times New Roman"/>
                <w:b/>
                <w:sz w:val="30"/>
                <w:szCs w:val="30"/>
              </w:rPr>
              <w:t>, </w:t>
            </w:r>
            <w:hyperlink r:id="rId20" w:anchor="CR20" w:history="1">
              <w:r w:rsidRPr="003F2550">
                <w:rPr>
                  <w:rFonts w:ascii="Helvetica Neue" w:eastAsia="Times New Roman" w:hAnsi="Helvetica Neue" w:cs="Times New Roman"/>
                  <w:b/>
                  <w:color w:val="0000FF"/>
                  <w:sz w:val="30"/>
                  <w:szCs w:val="30"/>
                  <w:u w:val="single"/>
                </w:rPr>
                <w:t>2002</w:t>
              </w:r>
              <w:r w:rsidRPr="003F2550">
                <w:rPr>
                  <w:rFonts w:ascii="Helvetica Neue" w:eastAsia="Times New Roman" w:hAnsi="Helvetica Neue" w:cs="Times New Roman"/>
                  <w:b/>
                  <w:color w:val="0000FF"/>
                  <w:sz w:val="30"/>
                  <w:szCs w:val="30"/>
                  <w:u w:val="single"/>
                </w:rPr>
                <w:t>b</w:t>
              </w:r>
            </w:hyperlink>
            <w:r w:rsidRPr="003F2550">
              <w:rPr>
                <w:rFonts w:ascii="Helvetica Neue" w:eastAsia="Times New Roman" w:hAnsi="Helvetica Neue" w:cs="Times New Roman"/>
                <w:b/>
                <w:sz w:val="30"/>
                <w:szCs w:val="30"/>
              </w:rPr>
              <w:t>, Tarrant et al., </w:t>
            </w:r>
            <w:hyperlink r:id="rId21" w:anchor="CR43" w:history="1">
              <w:r w:rsidRPr="003F2550">
                <w:rPr>
                  <w:rFonts w:ascii="Helvetica Neue" w:eastAsia="Times New Roman" w:hAnsi="Helvetica Neue" w:cs="Times New Roman"/>
                  <w:b/>
                  <w:color w:val="0000FF"/>
                  <w:sz w:val="30"/>
                  <w:szCs w:val="30"/>
                  <w:u w:val="single"/>
                </w:rPr>
                <w:t>2006a</w:t>
              </w:r>
            </w:hyperlink>
            <w:r w:rsidRPr="003F2550">
              <w:rPr>
                <w:rFonts w:ascii="Helvetica Neue" w:eastAsia="Times New Roman" w:hAnsi="Helvetica Neue" w:cs="Times New Roman"/>
                <w:b/>
                <w:sz w:val="30"/>
                <w:szCs w:val="30"/>
              </w:rPr>
              <w:t>, </w:t>
            </w:r>
            <w:hyperlink r:id="rId22" w:anchor="CR44" w:history="1">
              <w:r w:rsidRPr="003F2550">
                <w:rPr>
                  <w:rFonts w:ascii="Helvetica Neue" w:eastAsia="Times New Roman" w:hAnsi="Helvetica Neue" w:cs="Times New Roman"/>
                  <w:b/>
                  <w:color w:val="0000FF"/>
                  <w:sz w:val="30"/>
                  <w:szCs w:val="30"/>
                  <w:u w:val="single"/>
                </w:rPr>
                <w:t>2006b</w:t>
              </w:r>
            </w:hyperlink>
            <w:r w:rsidRPr="003F2550">
              <w:rPr>
                <w:rFonts w:ascii="Helvetica Neue" w:eastAsia="Times New Roman" w:hAnsi="Helvetica Neue" w:cs="Times New Roman"/>
                <w:b/>
                <w:sz w:val="30"/>
                <w:szCs w:val="30"/>
              </w:rPr>
              <w:t>)</w:t>
            </w:r>
          </w:p>
          <w:p w:rsidR="005300BE" w:rsidRDefault="005300BE" w:rsidP="005300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5300BE" w:rsidTr="003F2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1" w:type="dxa"/>
            <w:gridSpan w:val="2"/>
            <w:vAlign w:val="center"/>
          </w:tcPr>
          <w:p w:rsidR="003F2550" w:rsidRDefault="003F2550" w:rsidP="003F25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2550" w:rsidRPr="003F2550" w:rsidRDefault="003F2550" w:rsidP="003F2550">
            <w:pPr>
              <w:jc w:val="center"/>
              <w:rPr>
                <w:rFonts w:ascii="Helvetica Neue" w:eastAsia="Times New Roman" w:hAnsi="Helvetica Neue" w:cs="Times New Roman"/>
                <w:sz w:val="28"/>
                <w:szCs w:val="28"/>
              </w:rPr>
            </w:pPr>
            <w:r w:rsidRPr="003F2550">
              <w:rPr>
                <w:rFonts w:ascii="Helvetica Neue" w:eastAsia="Times New Roman" w:hAnsi="Helvetica Neue" w:cs="Times New Roman"/>
                <w:sz w:val="28"/>
                <w:szCs w:val="28"/>
              </w:rPr>
              <w:t>Ambiguous or unclear information</w:t>
            </w:r>
          </w:p>
          <w:p w:rsidR="005300BE" w:rsidRDefault="005300BE" w:rsidP="005300BE"/>
        </w:tc>
        <w:tc>
          <w:tcPr>
            <w:tcW w:w="4527" w:type="dxa"/>
          </w:tcPr>
          <w:p w:rsidR="003F2550" w:rsidRDefault="003F2550" w:rsidP="003F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</w:pPr>
          </w:p>
          <w:p w:rsidR="003F2550" w:rsidRPr="003F2550" w:rsidRDefault="003F2550" w:rsidP="003F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</w:pPr>
            <w:r w:rsidRPr="003F2550"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  <w:t>Poorly worded questions can confuse examinees, even those of high ability, and are particularly problematic for non-native speakers. (Downing, </w:t>
            </w:r>
            <w:hyperlink r:id="rId23" w:anchor="CR19" w:history="1">
              <w:r w:rsidRPr="003F2550">
                <w:rPr>
                  <w:rFonts w:ascii="Helvetica Neue" w:eastAsia="Times New Roman" w:hAnsi="Helvetica Neue" w:cs="Times New Roman"/>
                  <w:b/>
                  <w:color w:val="0000FF"/>
                  <w:sz w:val="28"/>
                  <w:szCs w:val="28"/>
                  <w:u w:val="single"/>
                </w:rPr>
                <w:t>2002a</w:t>
              </w:r>
            </w:hyperlink>
            <w:r w:rsidRPr="003F2550"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  <w:t>, </w:t>
            </w:r>
            <w:hyperlink r:id="rId24" w:anchor="CR20" w:history="1">
              <w:r w:rsidRPr="003F2550">
                <w:rPr>
                  <w:rFonts w:ascii="Helvetica Neue" w:eastAsia="Times New Roman" w:hAnsi="Helvetica Neue" w:cs="Times New Roman"/>
                  <w:b/>
                  <w:color w:val="0000FF"/>
                  <w:sz w:val="28"/>
                  <w:szCs w:val="28"/>
                  <w:u w:val="single"/>
                </w:rPr>
                <w:t>2002b</w:t>
              </w:r>
            </w:hyperlink>
            <w:r w:rsidRPr="003F2550"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  <w:t>, Tarrant et al., </w:t>
            </w:r>
            <w:hyperlink r:id="rId25" w:anchor="CR43" w:history="1">
              <w:r w:rsidRPr="003F2550">
                <w:rPr>
                  <w:rFonts w:ascii="Helvetica Neue" w:eastAsia="Times New Roman" w:hAnsi="Helvetica Neue" w:cs="Times New Roman"/>
                  <w:b/>
                  <w:color w:val="0000FF"/>
                  <w:sz w:val="28"/>
                  <w:szCs w:val="28"/>
                  <w:u w:val="single"/>
                </w:rPr>
                <w:t>2006a</w:t>
              </w:r>
            </w:hyperlink>
            <w:r w:rsidRPr="003F2550"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  <w:t>, </w:t>
            </w:r>
            <w:hyperlink r:id="rId26" w:anchor="CR44" w:history="1">
              <w:r w:rsidRPr="003F2550">
                <w:rPr>
                  <w:rFonts w:ascii="Helvetica Neue" w:eastAsia="Times New Roman" w:hAnsi="Helvetica Neue" w:cs="Times New Roman"/>
                  <w:b/>
                  <w:color w:val="0000FF"/>
                  <w:sz w:val="28"/>
                  <w:szCs w:val="28"/>
                  <w:u w:val="single"/>
                </w:rPr>
                <w:t>2006b</w:t>
              </w:r>
            </w:hyperlink>
            <w:r w:rsidRPr="003F2550"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  <w:t>)</w:t>
            </w:r>
          </w:p>
          <w:p w:rsidR="005300BE" w:rsidRDefault="005300BE" w:rsidP="005300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3045D" w:rsidTr="005304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1" w:type="dxa"/>
            <w:gridSpan w:val="2"/>
            <w:vAlign w:val="center"/>
          </w:tcPr>
          <w:p w:rsidR="0053045D" w:rsidRDefault="0053045D" w:rsidP="0053045D">
            <w:pPr>
              <w:jc w:val="center"/>
              <w:rPr>
                <w:rFonts w:ascii="Helvetica Neue" w:eastAsia="Times New Roman" w:hAnsi="Helvetica Neue" w:cs="Times New Roman"/>
                <w:sz w:val="30"/>
                <w:szCs w:val="30"/>
              </w:rPr>
            </w:pPr>
          </w:p>
          <w:p w:rsidR="0053045D" w:rsidRDefault="0053045D" w:rsidP="0053045D">
            <w:pPr>
              <w:rPr>
                <w:rFonts w:ascii="Helvetica Neue" w:eastAsia="Times New Roman" w:hAnsi="Helvetica Neue" w:cs="Times New Roman"/>
                <w:sz w:val="28"/>
                <w:szCs w:val="28"/>
              </w:rPr>
            </w:pPr>
          </w:p>
          <w:p w:rsidR="0053045D" w:rsidRPr="0053045D" w:rsidRDefault="0053045D" w:rsidP="0053045D">
            <w:pPr>
              <w:jc w:val="center"/>
              <w:rPr>
                <w:rFonts w:ascii="Helvetica Neue" w:eastAsia="Times New Roman" w:hAnsi="Helvetica Neue" w:cs="Times New Roman"/>
                <w:sz w:val="28"/>
                <w:szCs w:val="28"/>
              </w:rPr>
            </w:pPr>
            <w:r w:rsidRPr="0053045D">
              <w:rPr>
                <w:rFonts w:ascii="Helvetica Neue" w:eastAsia="Times New Roman" w:hAnsi="Helvetica Neue" w:cs="Times New Roman"/>
                <w:sz w:val="28"/>
                <w:szCs w:val="28"/>
              </w:rPr>
              <w:t>Unfocussed stem</w:t>
            </w:r>
          </w:p>
          <w:p w:rsidR="0053045D" w:rsidRDefault="0053045D" w:rsidP="003F25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7" w:type="dxa"/>
            <w:vAlign w:val="center"/>
          </w:tcPr>
          <w:p w:rsidR="0053045D" w:rsidRDefault="0053045D" w:rsidP="005304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045D" w:rsidRDefault="0053045D" w:rsidP="005304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elvetica Neue" w:eastAsia="Times New Roman" w:hAnsi="Helvetica Neue" w:cs="Times New Roman"/>
                <w:sz w:val="28"/>
                <w:szCs w:val="28"/>
              </w:rPr>
            </w:pPr>
          </w:p>
          <w:p w:rsidR="0053045D" w:rsidRDefault="0053045D" w:rsidP="005304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elvetica Neue" w:eastAsia="Times New Roman" w:hAnsi="Helvetica Neue" w:cs="Times New Roman"/>
                <w:sz w:val="28"/>
                <w:szCs w:val="28"/>
              </w:rPr>
            </w:pPr>
          </w:p>
          <w:p w:rsidR="0053045D" w:rsidRDefault="0053045D" w:rsidP="005304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elvetica Neue" w:eastAsia="Times New Roman" w:hAnsi="Helvetica Neue" w:cs="Times New Roman"/>
                <w:sz w:val="28"/>
                <w:szCs w:val="28"/>
              </w:rPr>
            </w:pPr>
          </w:p>
          <w:p w:rsidR="0053045D" w:rsidRPr="0053045D" w:rsidRDefault="0053045D" w:rsidP="005304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</w:pPr>
            <w:r w:rsidRPr="0053045D"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  <w:t>Questions should be clear and explicit, with a definitive question (</w:t>
            </w:r>
            <w:proofErr w:type="spellStart"/>
            <w:r w:rsidRPr="0053045D"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  <w:t>Haladyna</w:t>
            </w:r>
            <w:proofErr w:type="spellEnd"/>
            <w:r w:rsidRPr="0053045D"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  <w:t xml:space="preserve"> et al., </w:t>
            </w:r>
            <w:hyperlink r:id="rId27" w:anchor="CR25" w:history="1">
              <w:r w:rsidRPr="0053045D">
                <w:rPr>
                  <w:rFonts w:ascii="Helvetica Neue" w:eastAsia="Times New Roman" w:hAnsi="Helvetica Neue" w:cs="Times New Roman"/>
                  <w:b/>
                  <w:color w:val="0000FF"/>
                  <w:sz w:val="28"/>
                  <w:szCs w:val="28"/>
                  <w:u w:val="single"/>
                </w:rPr>
                <w:t>2002</w:t>
              </w:r>
            </w:hyperlink>
            <w:r w:rsidRPr="0053045D"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  <w:t>, Tarrant et al., </w:t>
            </w:r>
            <w:hyperlink r:id="rId28" w:anchor="CR43" w:history="1">
              <w:r w:rsidRPr="0053045D">
                <w:rPr>
                  <w:rFonts w:ascii="Helvetica Neue" w:eastAsia="Times New Roman" w:hAnsi="Helvetica Neue" w:cs="Times New Roman"/>
                  <w:b/>
                  <w:color w:val="0000FF"/>
                  <w:sz w:val="28"/>
                  <w:szCs w:val="28"/>
                  <w:u w:val="single"/>
                </w:rPr>
                <w:t>2006a</w:t>
              </w:r>
            </w:hyperlink>
            <w:r w:rsidRPr="0053045D"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  <w:t>, </w:t>
            </w:r>
            <w:hyperlink r:id="rId29" w:anchor="CR44" w:history="1">
              <w:r w:rsidRPr="0053045D">
                <w:rPr>
                  <w:rFonts w:ascii="Helvetica Neue" w:eastAsia="Times New Roman" w:hAnsi="Helvetica Neue" w:cs="Times New Roman"/>
                  <w:b/>
                  <w:color w:val="0000FF"/>
                  <w:sz w:val="28"/>
                  <w:szCs w:val="28"/>
                  <w:u w:val="single"/>
                </w:rPr>
                <w:t>2006b</w:t>
              </w:r>
            </w:hyperlink>
            <w:r w:rsidRPr="0053045D"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  <w:t>)</w:t>
            </w:r>
          </w:p>
          <w:p w:rsidR="0053045D" w:rsidRDefault="0053045D" w:rsidP="003F255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</w:pPr>
          </w:p>
        </w:tc>
      </w:tr>
      <w:tr w:rsidR="0053045D" w:rsidTr="003F2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1" w:type="dxa"/>
            <w:gridSpan w:val="2"/>
            <w:vAlign w:val="center"/>
          </w:tcPr>
          <w:p w:rsidR="0053045D" w:rsidRDefault="0053045D" w:rsidP="0053045D">
            <w:pPr>
              <w:jc w:val="center"/>
              <w:rPr>
                <w:rFonts w:ascii="Helvetica Neue" w:eastAsia="Times New Roman" w:hAnsi="Helvetica Neue" w:cs="Times New Roman"/>
                <w:sz w:val="28"/>
                <w:szCs w:val="28"/>
              </w:rPr>
            </w:pPr>
          </w:p>
          <w:p w:rsidR="0053045D" w:rsidRPr="0053045D" w:rsidRDefault="0053045D" w:rsidP="0053045D">
            <w:pPr>
              <w:jc w:val="center"/>
              <w:rPr>
                <w:rFonts w:ascii="Helvetica Neue" w:eastAsia="Times New Roman" w:hAnsi="Helvetica Neue" w:cs="Times New Roman"/>
                <w:sz w:val="28"/>
                <w:szCs w:val="28"/>
              </w:rPr>
            </w:pPr>
            <w:r w:rsidRPr="0053045D">
              <w:rPr>
                <w:rFonts w:ascii="Helvetica Neue" w:eastAsia="Times New Roman" w:hAnsi="Helvetica Neue" w:cs="Times New Roman"/>
                <w:sz w:val="28"/>
                <w:szCs w:val="28"/>
              </w:rPr>
              <w:t>Absolute terms</w:t>
            </w:r>
          </w:p>
          <w:p w:rsidR="0053045D" w:rsidRPr="0053045D" w:rsidRDefault="0053045D" w:rsidP="003F2550">
            <w:pPr>
              <w:rPr>
                <w:rFonts w:ascii="Helvetica Neue" w:eastAsia="Times New Roman" w:hAnsi="Helvetica Neue" w:cs="Times New Roman"/>
                <w:sz w:val="20"/>
                <w:szCs w:val="20"/>
              </w:rPr>
            </w:pPr>
          </w:p>
        </w:tc>
        <w:tc>
          <w:tcPr>
            <w:tcW w:w="4527" w:type="dxa"/>
          </w:tcPr>
          <w:p w:rsidR="0053045D" w:rsidRDefault="0053045D" w:rsidP="003F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</w:pPr>
          </w:p>
          <w:p w:rsidR="0053045D" w:rsidRDefault="0053045D" w:rsidP="005304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i/>
                <w:iCs/>
                <w:sz w:val="28"/>
                <w:szCs w:val="28"/>
              </w:rPr>
            </w:pPr>
            <w:r w:rsidRPr="0053045D"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  <w:t>Elimination of options containing the words “always” and “never” greatly improves examinees’ chances of choosing the correct option by chance. In addition, even</w:t>
            </w:r>
            <w:r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  <w:t xml:space="preserve"> supposedly absolute terms such </w:t>
            </w:r>
            <w:r w:rsidRPr="0053045D"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  <w:t>as </w:t>
            </w:r>
            <w:r w:rsidRPr="0053045D">
              <w:rPr>
                <w:rFonts w:ascii="Helvetica Neue" w:eastAsia="Times New Roman" w:hAnsi="Helvetica Neue" w:cs="Times New Roman"/>
                <w:b/>
                <w:i/>
                <w:iCs/>
                <w:sz w:val="28"/>
                <w:szCs w:val="28"/>
              </w:rPr>
              <w:t>“always”</w:t>
            </w:r>
            <w:r w:rsidRPr="0053045D"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  <w:t> or </w:t>
            </w:r>
            <w:r w:rsidRPr="0053045D">
              <w:rPr>
                <w:rFonts w:ascii="Helvetica Neue" w:eastAsia="Times New Roman" w:hAnsi="Helvetica Neue" w:cs="Times New Roman"/>
                <w:b/>
                <w:i/>
                <w:iCs/>
                <w:sz w:val="28"/>
                <w:szCs w:val="28"/>
              </w:rPr>
              <w:t>“never”</w:t>
            </w:r>
          </w:p>
          <w:p w:rsidR="0053045D" w:rsidRPr="0053045D" w:rsidRDefault="0053045D" w:rsidP="005304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</w:pPr>
            <w:proofErr w:type="gramStart"/>
            <w:r w:rsidRPr="0053045D"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  <w:t>may</w:t>
            </w:r>
            <w:proofErr w:type="gramEnd"/>
            <w:r w:rsidRPr="0053045D"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  <w:t xml:space="preserve"> be interpreted differently, and means that examinees must make a value judgment as to what the writer means by the term in this context. (</w:t>
            </w:r>
            <w:proofErr w:type="spellStart"/>
            <w:r w:rsidRPr="0053045D"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  <w:t>Holsgrove</w:t>
            </w:r>
            <w:proofErr w:type="spellEnd"/>
            <w:r w:rsidRPr="0053045D"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  <w:t xml:space="preserve"> &amp; </w:t>
            </w:r>
            <w:proofErr w:type="spellStart"/>
            <w:r w:rsidRPr="0053045D"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  <w:t>Elzubeir</w:t>
            </w:r>
            <w:proofErr w:type="spellEnd"/>
            <w:r w:rsidRPr="0053045D"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  <w:t>, </w:t>
            </w:r>
            <w:hyperlink r:id="rId30" w:anchor="CR26" w:history="1">
              <w:r w:rsidRPr="0053045D">
                <w:rPr>
                  <w:rFonts w:ascii="Helvetica Neue" w:eastAsia="Times New Roman" w:hAnsi="Helvetica Neue" w:cs="Times New Roman"/>
                  <w:b/>
                  <w:color w:val="0000FF"/>
                  <w:sz w:val="28"/>
                  <w:szCs w:val="28"/>
                  <w:u w:val="single"/>
                </w:rPr>
                <w:t>1998</w:t>
              </w:r>
            </w:hyperlink>
            <w:r w:rsidRPr="0053045D"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  <w:t>, Case &amp; Swanson, </w:t>
            </w:r>
            <w:hyperlink r:id="rId31" w:anchor="CR10" w:history="1">
              <w:r w:rsidRPr="0053045D">
                <w:rPr>
                  <w:rFonts w:ascii="Helvetica Neue" w:eastAsia="Times New Roman" w:hAnsi="Helvetica Neue" w:cs="Times New Roman"/>
                  <w:b/>
                  <w:color w:val="0000FF"/>
                  <w:sz w:val="28"/>
                  <w:szCs w:val="28"/>
                  <w:u w:val="single"/>
                </w:rPr>
                <w:t>2002</w:t>
              </w:r>
            </w:hyperlink>
            <w:r w:rsidRPr="0053045D"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  <w:t>, Tarrant et al., </w:t>
            </w:r>
            <w:hyperlink r:id="rId32" w:anchor="CR43" w:history="1">
              <w:r w:rsidRPr="0053045D">
                <w:rPr>
                  <w:rFonts w:ascii="Helvetica Neue" w:eastAsia="Times New Roman" w:hAnsi="Helvetica Neue" w:cs="Times New Roman"/>
                  <w:b/>
                  <w:color w:val="0000FF"/>
                  <w:sz w:val="28"/>
                  <w:szCs w:val="28"/>
                  <w:u w:val="single"/>
                </w:rPr>
                <w:t>2006a</w:t>
              </w:r>
            </w:hyperlink>
            <w:r w:rsidRPr="0053045D"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  <w:t>, </w:t>
            </w:r>
            <w:hyperlink r:id="rId33" w:anchor="CR44" w:history="1">
              <w:r w:rsidRPr="0053045D">
                <w:rPr>
                  <w:rFonts w:ascii="Helvetica Neue" w:eastAsia="Times New Roman" w:hAnsi="Helvetica Neue" w:cs="Times New Roman"/>
                  <w:b/>
                  <w:color w:val="0000FF"/>
                  <w:sz w:val="28"/>
                  <w:szCs w:val="28"/>
                  <w:u w:val="single"/>
                </w:rPr>
                <w:t>2006b</w:t>
              </w:r>
            </w:hyperlink>
            <w:r w:rsidRPr="0053045D"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  <w:t>)</w:t>
            </w:r>
          </w:p>
          <w:p w:rsidR="0053045D" w:rsidRDefault="0053045D" w:rsidP="003F2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</w:pPr>
          </w:p>
        </w:tc>
      </w:tr>
      <w:tr w:rsidR="0053045D" w:rsidTr="003F25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1" w:type="dxa"/>
            <w:gridSpan w:val="2"/>
            <w:vAlign w:val="center"/>
          </w:tcPr>
          <w:p w:rsidR="0053045D" w:rsidRDefault="0053045D" w:rsidP="005304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045D" w:rsidRPr="0053045D" w:rsidRDefault="0053045D" w:rsidP="0053045D">
            <w:pPr>
              <w:jc w:val="center"/>
              <w:rPr>
                <w:rFonts w:ascii="Helvetica Neue" w:eastAsia="Times New Roman" w:hAnsi="Helvetica Neue" w:cs="Times New Roman"/>
                <w:sz w:val="28"/>
                <w:szCs w:val="28"/>
              </w:rPr>
            </w:pPr>
            <w:r w:rsidRPr="0053045D">
              <w:rPr>
                <w:rFonts w:ascii="Helvetica Neue" w:eastAsia="Times New Roman" w:hAnsi="Helvetica Neue" w:cs="Times New Roman"/>
                <w:sz w:val="28"/>
                <w:szCs w:val="28"/>
              </w:rPr>
              <w:t>Vague frequency terms</w:t>
            </w:r>
          </w:p>
          <w:p w:rsidR="0053045D" w:rsidRDefault="0053045D" w:rsidP="0053045D">
            <w:pPr>
              <w:jc w:val="center"/>
              <w:rPr>
                <w:rFonts w:ascii="Helvetica Neue" w:eastAsia="Times New Roman" w:hAnsi="Helvetica Neue" w:cs="Times New Roman"/>
                <w:sz w:val="28"/>
                <w:szCs w:val="28"/>
              </w:rPr>
            </w:pPr>
          </w:p>
        </w:tc>
        <w:tc>
          <w:tcPr>
            <w:tcW w:w="4527" w:type="dxa"/>
          </w:tcPr>
          <w:p w:rsidR="0053045D" w:rsidRDefault="0053045D" w:rsidP="005304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045D" w:rsidRPr="0053045D" w:rsidRDefault="0053045D" w:rsidP="005304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</w:pPr>
            <w:r w:rsidRPr="0053045D"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  <w:t>Frequency terms are interpreted very differently by individuals, and their use means that examinees must make a value judgment as to what the writer means by a given frequency term in an individual question context. (Case, </w:t>
            </w:r>
            <w:hyperlink r:id="rId34" w:anchor="CR9" w:history="1">
              <w:r w:rsidRPr="0053045D">
                <w:rPr>
                  <w:rFonts w:ascii="Helvetica Neue" w:eastAsia="Times New Roman" w:hAnsi="Helvetica Neue" w:cs="Times New Roman"/>
                  <w:b/>
                  <w:color w:val="0000FF"/>
                  <w:sz w:val="28"/>
                  <w:szCs w:val="28"/>
                  <w:u w:val="single"/>
                </w:rPr>
                <w:t>1994</w:t>
              </w:r>
            </w:hyperlink>
            <w:r w:rsidRPr="0053045D"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  <w:t>, Case &amp; Swanson, </w:t>
            </w:r>
            <w:hyperlink r:id="rId35" w:anchor="CR10" w:history="1">
              <w:r w:rsidRPr="0053045D">
                <w:rPr>
                  <w:rFonts w:ascii="Helvetica Neue" w:eastAsia="Times New Roman" w:hAnsi="Helvetica Neue" w:cs="Times New Roman"/>
                  <w:b/>
                  <w:color w:val="0000FF"/>
                  <w:sz w:val="28"/>
                  <w:szCs w:val="28"/>
                  <w:u w:val="single"/>
                </w:rPr>
                <w:t>2002</w:t>
              </w:r>
            </w:hyperlink>
            <w:r w:rsidRPr="0053045D"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  <w:t>, Tarrant et al., </w:t>
            </w:r>
            <w:hyperlink r:id="rId36" w:anchor="CR43" w:history="1">
              <w:r w:rsidRPr="0053045D">
                <w:rPr>
                  <w:rFonts w:ascii="Helvetica Neue" w:eastAsia="Times New Roman" w:hAnsi="Helvetica Neue" w:cs="Times New Roman"/>
                  <w:b/>
                  <w:color w:val="0000FF"/>
                  <w:sz w:val="28"/>
                  <w:szCs w:val="28"/>
                  <w:u w:val="single"/>
                </w:rPr>
                <w:t>2006a</w:t>
              </w:r>
            </w:hyperlink>
            <w:r w:rsidRPr="0053045D"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  <w:t>, </w:t>
            </w:r>
            <w:hyperlink r:id="rId37" w:anchor="CR44" w:history="1">
              <w:r w:rsidRPr="0053045D">
                <w:rPr>
                  <w:rFonts w:ascii="Helvetica Neue" w:eastAsia="Times New Roman" w:hAnsi="Helvetica Neue" w:cs="Times New Roman"/>
                  <w:b/>
                  <w:color w:val="0000FF"/>
                  <w:sz w:val="28"/>
                  <w:szCs w:val="28"/>
                  <w:u w:val="single"/>
                </w:rPr>
                <w:t>2006b</w:t>
              </w:r>
            </w:hyperlink>
            <w:r w:rsidRPr="0053045D"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  <w:t>)</w:t>
            </w:r>
          </w:p>
          <w:p w:rsidR="0053045D" w:rsidRDefault="0053045D" w:rsidP="003F255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</w:pPr>
          </w:p>
        </w:tc>
      </w:tr>
      <w:tr w:rsidR="0053045D" w:rsidTr="005304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1" w:type="dxa"/>
            <w:gridSpan w:val="2"/>
            <w:vAlign w:val="center"/>
          </w:tcPr>
          <w:p w:rsidR="0053045D" w:rsidRDefault="0053045D" w:rsidP="005304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045D" w:rsidRPr="0053045D" w:rsidRDefault="0053045D" w:rsidP="0053045D">
            <w:pPr>
              <w:jc w:val="center"/>
              <w:rPr>
                <w:rFonts w:ascii="Helvetica Neue" w:eastAsia="Times New Roman" w:hAnsi="Helvetica Neue" w:cs="Times New Roman"/>
                <w:sz w:val="28"/>
                <w:szCs w:val="28"/>
              </w:rPr>
            </w:pPr>
            <w:r w:rsidRPr="0053045D">
              <w:rPr>
                <w:rFonts w:ascii="Helvetica Neue" w:eastAsia="Times New Roman" w:hAnsi="Helvetica Neue" w:cs="Times New Roman"/>
                <w:sz w:val="28"/>
                <w:szCs w:val="28"/>
              </w:rPr>
              <w:t>Negatively worded stem</w:t>
            </w:r>
          </w:p>
          <w:p w:rsidR="0053045D" w:rsidRDefault="0053045D" w:rsidP="005304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7" w:type="dxa"/>
          </w:tcPr>
          <w:p w:rsidR="0053045D" w:rsidRDefault="0053045D" w:rsidP="005304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78D8" w:rsidRPr="001678D8" w:rsidRDefault="001678D8" w:rsidP="00167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</w:pPr>
            <w:r w:rsidRPr="001678D8"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  <w:t>Some</w:t>
            </w:r>
            <w:r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  <w:t xml:space="preserve"> writers advocate that negative </w:t>
            </w:r>
            <w:r w:rsidRPr="001678D8"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  <w:t>stems </w:t>
            </w:r>
            <w:r w:rsidRPr="001678D8">
              <w:rPr>
                <w:rFonts w:ascii="Helvetica Neue" w:eastAsia="Times New Roman" w:hAnsi="Helvetica Neue" w:cs="Times New Roman"/>
                <w:b/>
                <w:i/>
                <w:iCs/>
                <w:sz w:val="28"/>
                <w:szCs w:val="28"/>
              </w:rPr>
              <w:t>may</w:t>
            </w:r>
            <w:r w:rsidRPr="001678D8"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  <w:t xml:space="preserve"> occasionally be used, so long as care is taken to phrase them simply and unambiguously. Others hold that high-quality negative MCQs are difficult to write well, and that </w:t>
            </w:r>
            <w:proofErr w:type="gramStart"/>
            <w:r w:rsidRPr="001678D8"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  <w:t>their</w:t>
            </w:r>
            <w:proofErr w:type="gramEnd"/>
            <w:r w:rsidRPr="001678D8"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  <w:t xml:space="preserve"> inclusion among otherwise positively-phrased questions may be confusing for examinees. (</w:t>
            </w:r>
            <w:proofErr w:type="spellStart"/>
            <w:r w:rsidRPr="001678D8"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  <w:t>Haladyna</w:t>
            </w:r>
            <w:proofErr w:type="spellEnd"/>
            <w:r w:rsidRPr="001678D8"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  <w:t xml:space="preserve"> et al., </w:t>
            </w:r>
            <w:hyperlink r:id="rId38" w:anchor="CR25" w:history="1">
              <w:r w:rsidRPr="001678D8">
                <w:rPr>
                  <w:rFonts w:ascii="Helvetica Neue" w:eastAsia="Times New Roman" w:hAnsi="Helvetica Neue" w:cs="Times New Roman"/>
                  <w:b/>
                  <w:color w:val="0000FF"/>
                  <w:sz w:val="28"/>
                  <w:szCs w:val="28"/>
                  <w:u w:val="single"/>
                </w:rPr>
                <w:t>2002</w:t>
              </w:r>
            </w:hyperlink>
            <w:r w:rsidRPr="001678D8"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1678D8"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  <w:t>Jozefowicz</w:t>
            </w:r>
            <w:proofErr w:type="spellEnd"/>
            <w:r w:rsidRPr="001678D8"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  <w:t xml:space="preserve"> et al., </w:t>
            </w:r>
            <w:hyperlink r:id="rId39" w:anchor="CR27" w:history="1">
              <w:r w:rsidRPr="001678D8">
                <w:rPr>
                  <w:rFonts w:ascii="Helvetica Neue" w:eastAsia="Times New Roman" w:hAnsi="Helvetica Neue" w:cs="Times New Roman"/>
                  <w:b/>
                  <w:color w:val="0000FF"/>
                  <w:sz w:val="28"/>
                  <w:szCs w:val="28"/>
                  <w:u w:val="single"/>
                </w:rPr>
                <w:t>2002</w:t>
              </w:r>
            </w:hyperlink>
            <w:r w:rsidRPr="001678D8"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  <w:t>, Case &amp; Swanson, </w:t>
            </w:r>
            <w:hyperlink r:id="rId40" w:anchor="CR10" w:history="1">
              <w:r w:rsidRPr="001678D8">
                <w:rPr>
                  <w:rFonts w:ascii="Helvetica Neue" w:eastAsia="Times New Roman" w:hAnsi="Helvetica Neue" w:cs="Times New Roman"/>
                  <w:b/>
                  <w:color w:val="0000FF"/>
                  <w:sz w:val="28"/>
                  <w:szCs w:val="28"/>
                  <w:u w:val="single"/>
                </w:rPr>
                <w:t>2002</w:t>
              </w:r>
            </w:hyperlink>
            <w:r w:rsidRPr="001678D8"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  <w:t>, Tarrant et al., </w:t>
            </w:r>
            <w:hyperlink r:id="rId41" w:anchor="CR43" w:history="1">
              <w:r w:rsidRPr="001678D8">
                <w:rPr>
                  <w:rFonts w:ascii="Helvetica Neue" w:eastAsia="Times New Roman" w:hAnsi="Helvetica Neue" w:cs="Times New Roman"/>
                  <w:b/>
                  <w:color w:val="0000FF"/>
                  <w:sz w:val="28"/>
                  <w:szCs w:val="28"/>
                  <w:u w:val="single"/>
                </w:rPr>
                <w:t>2006a</w:t>
              </w:r>
            </w:hyperlink>
            <w:r w:rsidRPr="001678D8"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  <w:t>, </w:t>
            </w:r>
            <w:hyperlink r:id="rId42" w:anchor="CR44" w:history="1">
              <w:r w:rsidRPr="001678D8">
                <w:rPr>
                  <w:rFonts w:ascii="Helvetica Neue" w:eastAsia="Times New Roman" w:hAnsi="Helvetica Neue" w:cs="Times New Roman"/>
                  <w:b/>
                  <w:color w:val="0000FF"/>
                  <w:sz w:val="28"/>
                  <w:szCs w:val="28"/>
                  <w:u w:val="single"/>
                </w:rPr>
                <w:t>2006b</w:t>
              </w:r>
            </w:hyperlink>
            <w:r w:rsidRPr="001678D8"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  <w:t>)</w:t>
            </w:r>
          </w:p>
          <w:p w:rsidR="0053045D" w:rsidRDefault="0053045D" w:rsidP="005304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78D8" w:rsidTr="001678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8" w:type="dxa"/>
            <w:gridSpan w:val="3"/>
            <w:vAlign w:val="center"/>
          </w:tcPr>
          <w:p w:rsidR="001678D8" w:rsidRDefault="001678D8" w:rsidP="001678D8">
            <w:pPr>
              <w:jc w:val="center"/>
              <w:rPr>
                <w:rFonts w:ascii="Helvetica Neue" w:eastAsia="Times New Roman" w:hAnsi="Helvetica Neue" w:cs="Times New Roman"/>
                <w:sz w:val="30"/>
                <w:szCs w:val="30"/>
              </w:rPr>
            </w:pPr>
          </w:p>
          <w:p w:rsidR="001678D8" w:rsidRPr="001678D8" w:rsidRDefault="001678D8" w:rsidP="001678D8">
            <w:pPr>
              <w:jc w:val="center"/>
              <w:rPr>
                <w:rFonts w:ascii="Helvetica Neue" w:eastAsia="Times New Roman" w:hAnsi="Helvetica Neue" w:cs="Times New Roman"/>
                <w:sz w:val="30"/>
                <w:szCs w:val="30"/>
              </w:rPr>
            </w:pPr>
            <w:r w:rsidRPr="001678D8">
              <w:rPr>
                <w:rFonts w:ascii="Helvetica Neue" w:eastAsia="Times New Roman" w:hAnsi="Helvetica Neue" w:cs="Times New Roman"/>
                <w:sz w:val="30"/>
                <w:szCs w:val="30"/>
              </w:rPr>
              <w:t>Structural or logical flaws</w:t>
            </w:r>
          </w:p>
          <w:p w:rsidR="001678D8" w:rsidRDefault="001678D8" w:rsidP="005304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78D8" w:rsidTr="001678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9" w:type="dxa"/>
            <w:vAlign w:val="center"/>
          </w:tcPr>
          <w:p w:rsidR="001678D8" w:rsidRDefault="001678D8" w:rsidP="001678D8">
            <w:pPr>
              <w:jc w:val="center"/>
              <w:rPr>
                <w:rFonts w:ascii="Helvetica Neue" w:eastAsia="Times New Roman" w:hAnsi="Helvetica Neue" w:cs="Times New Roman"/>
                <w:sz w:val="28"/>
                <w:szCs w:val="28"/>
              </w:rPr>
            </w:pPr>
          </w:p>
          <w:p w:rsidR="001678D8" w:rsidRPr="001678D8" w:rsidRDefault="001678D8" w:rsidP="001678D8">
            <w:pPr>
              <w:jc w:val="center"/>
              <w:rPr>
                <w:rFonts w:ascii="Helvetica Neue" w:eastAsia="Times New Roman" w:hAnsi="Helvetica Neue" w:cs="Times New Roman"/>
                <w:sz w:val="28"/>
                <w:szCs w:val="28"/>
              </w:rPr>
            </w:pPr>
            <w:r w:rsidRPr="001678D8">
              <w:rPr>
                <w:rFonts w:ascii="Helvetica Neue" w:eastAsia="Times New Roman" w:hAnsi="Helvetica Neue" w:cs="Times New Roman"/>
                <w:sz w:val="28"/>
                <w:szCs w:val="28"/>
              </w:rPr>
              <w:t>Problem is in the options not in the stem</w:t>
            </w:r>
          </w:p>
          <w:p w:rsidR="001678D8" w:rsidRDefault="001678D8" w:rsidP="001678D8">
            <w:pPr>
              <w:jc w:val="center"/>
              <w:rPr>
                <w:rFonts w:ascii="Helvetica Neue" w:eastAsia="Times New Roman" w:hAnsi="Helvetica Neue" w:cs="Times New Roman"/>
                <w:b w:val="0"/>
                <w:bCs w:val="0"/>
                <w:sz w:val="30"/>
                <w:szCs w:val="30"/>
              </w:rPr>
            </w:pPr>
          </w:p>
        </w:tc>
        <w:tc>
          <w:tcPr>
            <w:tcW w:w="4649" w:type="dxa"/>
            <w:gridSpan w:val="2"/>
            <w:vAlign w:val="center"/>
          </w:tcPr>
          <w:p w:rsidR="001678D8" w:rsidRDefault="001678D8" w:rsidP="00167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</w:pPr>
          </w:p>
          <w:p w:rsidR="001678D8" w:rsidRPr="001678D8" w:rsidRDefault="001678D8" w:rsidP="00167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</w:pPr>
            <w:r w:rsidRPr="001678D8"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  <w:t>The problem or question of the MCQ should be in the stem, not within the options. Inclusion of the problems within the options instead reduces the format to a true / false, or even a K-type complex format, with all the problems inherent within (above). (</w:t>
            </w:r>
            <w:proofErr w:type="spellStart"/>
            <w:r w:rsidRPr="001678D8"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  <w:t>Haladyna</w:t>
            </w:r>
            <w:proofErr w:type="spellEnd"/>
            <w:r w:rsidRPr="001678D8"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  <w:t xml:space="preserve"> et al., </w:t>
            </w:r>
            <w:hyperlink r:id="rId43" w:anchor="CR25" w:history="1">
              <w:r w:rsidRPr="001678D8">
                <w:rPr>
                  <w:rFonts w:ascii="Helvetica Neue" w:eastAsia="Times New Roman" w:hAnsi="Helvetica Neue" w:cs="Times New Roman"/>
                  <w:b/>
                  <w:color w:val="0000FF"/>
                  <w:sz w:val="28"/>
                  <w:szCs w:val="28"/>
                  <w:u w:val="single"/>
                </w:rPr>
                <w:t>2002</w:t>
              </w:r>
            </w:hyperlink>
            <w:r w:rsidRPr="001678D8"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  <w:t>, Case &amp; Swanson, </w:t>
            </w:r>
            <w:hyperlink r:id="rId44" w:anchor="CR10" w:history="1">
              <w:r w:rsidRPr="001678D8">
                <w:rPr>
                  <w:rFonts w:ascii="Helvetica Neue" w:eastAsia="Times New Roman" w:hAnsi="Helvetica Neue" w:cs="Times New Roman"/>
                  <w:b/>
                  <w:color w:val="0000FF"/>
                  <w:sz w:val="28"/>
                  <w:szCs w:val="28"/>
                  <w:u w:val="single"/>
                </w:rPr>
                <w:t>2002</w:t>
              </w:r>
            </w:hyperlink>
            <w:r w:rsidRPr="001678D8"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  <w:t>, Tarrant et al., </w:t>
            </w:r>
            <w:hyperlink r:id="rId45" w:anchor="CR43" w:history="1">
              <w:r w:rsidRPr="001678D8">
                <w:rPr>
                  <w:rFonts w:ascii="Helvetica Neue" w:eastAsia="Times New Roman" w:hAnsi="Helvetica Neue" w:cs="Times New Roman"/>
                  <w:b/>
                  <w:color w:val="0000FF"/>
                  <w:sz w:val="28"/>
                  <w:szCs w:val="28"/>
                  <w:u w:val="single"/>
                </w:rPr>
                <w:t>2006a</w:t>
              </w:r>
            </w:hyperlink>
            <w:r w:rsidRPr="001678D8"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  <w:t>, </w:t>
            </w:r>
            <w:hyperlink r:id="rId46" w:anchor="CR44" w:history="1">
              <w:r w:rsidRPr="001678D8">
                <w:rPr>
                  <w:rFonts w:ascii="Helvetica Neue" w:eastAsia="Times New Roman" w:hAnsi="Helvetica Neue" w:cs="Times New Roman"/>
                  <w:b/>
                  <w:color w:val="0000FF"/>
                  <w:sz w:val="28"/>
                  <w:szCs w:val="28"/>
                  <w:u w:val="single"/>
                </w:rPr>
                <w:t>2006b</w:t>
              </w:r>
            </w:hyperlink>
            <w:r w:rsidRPr="001678D8"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  <w:t>)</w:t>
            </w:r>
          </w:p>
          <w:p w:rsidR="001678D8" w:rsidRDefault="001678D8" w:rsidP="001678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sz w:val="30"/>
                <w:szCs w:val="30"/>
              </w:rPr>
            </w:pPr>
          </w:p>
        </w:tc>
      </w:tr>
      <w:tr w:rsidR="001678D8" w:rsidTr="001678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9" w:type="dxa"/>
            <w:vAlign w:val="center"/>
          </w:tcPr>
          <w:p w:rsidR="001678D8" w:rsidRPr="001678D8" w:rsidRDefault="001678D8" w:rsidP="001678D8">
            <w:pPr>
              <w:jc w:val="center"/>
              <w:rPr>
                <w:rFonts w:ascii="Helvetica Neue" w:eastAsia="Times New Roman" w:hAnsi="Helvetica Neue" w:cs="Times New Roman"/>
                <w:sz w:val="28"/>
                <w:szCs w:val="28"/>
              </w:rPr>
            </w:pPr>
            <w:r w:rsidRPr="001678D8">
              <w:rPr>
                <w:rFonts w:ascii="Helvetica Neue" w:eastAsia="Times New Roman" w:hAnsi="Helvetica Neue" w:cs="Times New Roman"/>
                <w:sz w:val="28"/>
                <w:szCs w:val="28"/>
              </w:rPr>
              <w:t>Logical cues in stem &amp; correct option</w:t>
            </w:r>
          </w:p>
          <w:p w:rsidR="001678D8" w:rsidRDefault="001678D8" w:rsidP="001678D8">
            <w:pPr>
              <w:jc w:val="center"/>
              <w:rPr>
                <w:rFonts w:ascii="Helvetica Neue" w:eastAsia="Times New Roman" w:hAnsi="Helvetica Neue" w:cs="Times New Roman"/>
                <w:sz w:val="28"/>
                <w:szCs w:val="28"/>
              </w:rPr>
            </w:pPr>
          </w:p>
        </w:tc>
        <w:tc>
          <w:tcPr>
            <w:tcW w:w="4649" w:type="dxa"/>
            <w:gridSpan w:val="2"/>
            <w:vAlign w:val="center"/>
          </w:tcPr>
          <w:p w:rsidR="001678D8" w:rsidRDefault="001678D8" w:rsidP="001678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</w:pPr>
          </w:p>
          <w:p w:rsidR="001678D8" w:rsidRPr="001678D8" w:rsidRDefault="001678D8" w:rsidP="001678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</w:pPr>
            <w:r w:rsidRPr="001678D8"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  <w:t>Logical cues (grammatical or numerical) in the stem and options may enable examinees to guess the correct option without any content knowledge. (Case &amp; Swanson, </w:t>
            </w:r>
            <w:hyperlink r:id="rId47" w:anchor="CR10" w:history="1">
              <w:r w:rsidRPr="001678D8">
                <w:rPr>
                  <w:rFonts w:ascii="Helvetica Neue" w:eastAsia="Times New Roman" w:hAnsi="Helvetica Neue" w:cs="Times New Roman"/>
                  <w:b/>
                  <w:color w:val="0000FF"/>
                  <w:sz w:val="28"/>
                  <w:szCs w:val="28"/>
                  <w:u w:val="single"/>
                </w:rPr>
                <w:t>2002</w:t>
              </w:r>
            </w:hyperlink>
            <w:r w:rsidRPr="001678D8"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  <w:t>, Tarrant et al., </w:t>
            </w:r>
            <w:hyperlink r:id="rId48" w:anchor="CR43" w:history="1">
              <w:r w:rsidRPr="001678D8">
                <w:rPr>
                  <w:rFonts w:ascii="Helvetica Neue" w:eastAsia="Times New Roman" w:hAnsi="Helvetica Neue" w:cs="Times New Roman"/>
                  <w:b/>
                  <w:color w:val="0000FF"/>
                  <w:sz w:val="28"/>
                  <w:szCs w:val="28"/>
                  <w:u w:val="single"/>
                </w:rPr>
                <w:t>2006a</w:t>
              </w:r>
            </w:hyperlink>
            <w:r w:rsidRPr="001678D8"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  <w:t>, </w:t>
            </w:r>
            <w:hyperlink r:id="rId49" w:anchor="CR44" w:history="1">
              <w:r w:rsidRPr="001678D8">
                <w:rPr>
                  <w:rFonts w:ascii="Helvetica Neue" w:eastAsia="Times New Roman" w:hAnsi="Helvetica Neue" w:cs="Times New Roman"/>
                  <w:b/>
                  <w:color w:val="0000FF"/>
                  <w:sz w:val="28"/>
                  <w:szCs w:val="28"/>
                  <w:u w:val="single"/>
                </w:rPr>
                <w:t>2006b</w:t>
              </w:r>
            </w:hyperlink>
            <w:r w:rsidRPr="001678D8"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  <w:t>)</w:t>
            </w:r>
          </w:p>
          <w:p w:rsidR="001678D8" w:rsidRDefault="001678D8" w:rsidP="001678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</w:pPr>
          </w:p>
        </w:tc>
      </w:tr>
      <w:tr w:rsidR="001678D8" w:rsidTr="001678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9" w:type="dxa"/>
            <w:vAlign w:val="center"/>
          </w:tcPr>
          <w:p w:rsidR="001678D8" w:rsidRDefault="001678D8" w:rsidP="001678D8">
            <w:pPr>
              <w:jc w:val="center"/>
              <w:rPr>
                <w:rFonts w:ascii="Helvetica Neue" w:eastAsia="Times New Roman" w:hAnsi="Helvetica Neue" w:cs="Times New Roman"/>
                <w:sz w:val="28"/>
                <w:szCs w:val="28"/>
              </w:rPr>
            </w:pPr>
          </w:p>
          <w:p w:rsidR="001678D8" w:rsidRPr="001678D8" w:rsidRDefault="001678D8" w:rsidP="001678D8">
            <w:pPr>
              <w:jc w:val="center"/>
              <w:rPr>
                <w:rFonts w:ascii="Helvetica Neue" w:eastAsia="Times New Roman" w:hAnsi="Helvetica Neue" w:cs="Times New Roman"/>
                <w:sz w:val="28"/>
                <w:szCs w:val="28"/>
              </w:rPr>
            </w:pPr>
            <w:r w:rsidRPr="001678D8">
              <w:rPr>
                <w:rFonts w:ascii="Helvetica Neue" w:eastAsia="Times New Roman" w:hAnsi="Helvetica Neue" w:cs="Times New Roman"/>
                <w:sz w:val="28"/>
                <w:szCs w:val="28"/>
              </w:rPr>
              <w:t>Word repeats in stem &amp; correct answer</w:t>
            </w:r>
          </w:p>
          <w:p w:rsidR="001678D8" w:rsidRPr="001678D8" w:rsidRDefault="001678D8" w:rsidP="001678D8">
            <w:pPr>
              <w:jc w:val="center"/>
              <w:rPr>
                <w:rFonts w:ascii="Helvetica Neue" w:eastAsia="Times New Roman" w:hAnsi="Helvetica Neue" w:cs="Times New Roman"/>
                <w:sz w:val="28"/>
                <w:szCs w:val="28"/>
              </w:rPr>
            </w:pPr>
          </w:p>
        </w:tc>
        <w:tc>
          <w:tcPr>
            <w:tcW w:w="4649" w:type="dxa"/>
            <w:gridSpan w:val="2"/>
            <w:vAlign w:val="center"/>
          </w:tcPr>
          <w:p w:rsidR="001678D8" w:rsidRDefault="001678D8" w:rsidP="00167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</w:pPr>
          </w:p>
          <w:p w:rsidR="001678D8" w:rsidRPr="001678D8" w:rsidRDefault="001678D8" w:rsidP="00167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</w:pPr>
            <w:r w:rsidRPr="001678D8"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  <w:t>Similar wording in the stem and options enables examinees to guess the correct option without any content knowledge. (Case &amp; Swanson, </w:t>
            </w:r>
            <w:hyperlink r:id="rId50" w:anchor="CR10" w:history="1">
              <w:r w:rsidRPr="001678D8">
                <w:rPr>
                  <w:rFonts w:ascii="Helvetica Neue" w:eastAsia="Times New Roman" w:hAnsi="Helvetica Neue" w:cs="Times New Roman"/>
                  <w:b/>
                  <w:color w:val="0000FF"/>
                  <w:sz w:val="28"/>
                  <w:szCs w:val="28"/>
                  <w:u w:val="single"/>
                </w:rPr>
                <w:t>2002</w:t>
              </w:r>
            </w:hyperlink>
            <w:r w:rsidRPr="001678D8"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  <w:t>, Downing, </w:t>
            </w:r>
            <w:hyperlink r:id="rId51" w:anchor="CR19" w:history="1">
              <w:r w:rsidRPr="001678D8">
                <w:rPr>
                  <w:rFonts w:ascii="Helvetica Neue" w:eastAsia="Times New Roman" w:hAnsi="Helvetica Neue" w:cs="Times New Roman"/>
                  <w:b/>
                  <w:color w:val="0000FF"/>
                  <w:sz w:val="28"/>
                  <w:szCs w:val="28"/>
                  <w:u w:val="single"/>
                </w:rPr>
                <w:t>2002a</w:t>
              </w:r>
            </w:hyperlink>
            <w:r w:rsidRPr="001678D8"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  <w:t>, </w:t>
            </w:r>
            <w:hyperlink r:id="rId52" w:anchor="CR20" w:history="1">
              <w:r w:rsidRPr="001678D8">
                <w:rPr>
                  <w:rFonts w:ascii="Helvetica Neue" w:eastAsia="Times New Roman" w:hAnsi="Helvetica Neue" w:cs="Times New Roman"/>
                  <w:b/>
                  <w:color w:val="0000FF"/>
                  <w:sz w:val="28"/>
                  <w:szCs w:val="28"/>
                  <w:u w:val="single"/>
                </w:rPr>
                <w:t>2002b</w:t>
              </w:r>
            </w:hyperlink>
            <w:r w:rsidRPr="001678D8"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  <w:t>, Tarrant et al., </w:t>
            </w:r>
            <w:hyperlink r:id="rId53" w:anchor="CR43" w:history="1">
              <w:r w:rsidRPr="001678D8">
                <w:rPr>
                  <w:rFonts w:ascii="Helvetica Neue" w:eastAsia="Times New Roman" w:hAnsi="Helvetica Neue" w:cs="Times New Roman"/>
                  <w:b/>
                  <w:color w:val="0000FF"/>
                  <w:sz w:val="28"/>
                  <w:szCs w:val="28"/>
                  <w:u w:val="single"/>
                </w:rPr>
                <w:t>2006a</w:t>
              </w:r>
            </w:hyperlink>
            <w:r w:rsidRPr="001678D8"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  <w:t>, </w:t>
            </w:r>
            <w:hyperlink r:id="rId54" w:anchor="CR44" w:history="1">
              <w:r w:rsidRPr="001678D8">
                <w:rPr>
                  <w:rFonts w:ascii="Helvetica Neue" w:eastAsia="Times New Roman" w:hAnsi="Helvetica Neue" w:cs="Times New Roman"/>
                  <w:b/>
                  <w:color w:val="0000FF"/>
                  <w:sz w:val="28"/>
                  <w:szCs w:val="28"/>
                  <w:u w:val="single"/>
                </w:rPr>
                <w:t>2006b</w:t>
              </w:r>
            </w:hyperlink>
            <w:r w:rsidRPr="001678D8"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  <w:t>)</w:t>
            </w:r>
          </w:p>
          <w:p w:rsidR="001678D8" w:rsidRPr="001678D8" w:rsidRDefault="001678D8" w:rsidP="00167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</w:pPr>
          </w:p>
        </w:tc>
      </w:tr>
      <w:tr w:rsidR="001678D8" w:rsidTr="001678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9" w:type="dxa"/>
            <w:vAlign w:val="center"/>
          </w:tcPr>
          <w:p w:rsidR="001678D8" w:rsidRDefault="001678D8" w:rsidP="001678D8">
            <w:pPr>
              <w:jc w:val="center"/>
              <w:rPr>
                <w:rFonts w:ascii="Helvetica Neue" w:eastAsia="Times New Roman" w:hAnsi="Helvetica Neue" w:cs="Times New Roman"/>
                <w:sz w:val="28"/>
                <w:szCs w:val="28"/>
              </w:rPr>
            </w:pPr>
          </w:p>
          <w:p w:rsidR="001678D8" w:rsidRPr="001678D8" w:rsidRDefault="001678D8" w:rsidP="001678D8">
            <w:pPr>
              <w:jc w:val="center"/>
              <w:rPr>
                <w:rFonts w:ascii="Helvetica Neue" w:eastAsia="Times New Roman" w:hAnsi="Helvetica Neue" w:cs="Times New Roman"/>
                <w:sz w:val="28"/>
                <w:szCs w:val="28"/>
              </w:rPr>
            </w:pPr>
            <w:r w:rsidRPr="001678D8">
              <w:rPr>
                <w:rFonts w:ascii="Helvetica Neue" w:eastAsia="Times New Roman" w:hAnsi="Helvetica Neue" w:cs="Times New Roman"/>
                <w:sz w:val="28"/>
                <w:szCs w:val="28"/>
              </w:rPr>
              <w:t>Longest option is correct</w:t>
            </w:r>
          </w:p>
          <w:p w:rsidR="001678D8" w:rsidRPr="001678D8" w:rsidRDefault="001678D8" w:rsidP="001678D8">
            <w:pPr>
              <w:jc w:val="center"/>
              <w:rPr>
                <w:rFonts w:ascii="Helvetica Neue" w:eastAsia="Times New Roman" w:hAnsi="Helvetica Neue" w:cs="Times New Roman"/>
                <w:sz w:val="28"/>
                <w:szCs w:val="28"/>
              </w:rPr>
            </w:pPr>
          </w:p>
        </w:tc>
        <w:tc>
          <w:tcPr>
            <w:tcW w:w="4649" w:type="dxa"/>
            <w:gridSpan w:val="2"/>
            <w:vAlign w:val="center"/>
          </w:tcPr>
          <w:p w:rsidR="001678D8" w:rsidRDefault="001678D8" w:rsidP="001678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</w:pPr>
          </w:p>
          <w:p w:rsidR="001678D8" w:rsidRPr="001678D8" w:rsidRDefault="001678D8" w:rsidP="001678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</w:pPr>
            <w:r w:rsidRPr="001678D8"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  <w:t>Writers often have an inherent bias to take extreme care in making the correct option with exact information and precise grammar, increasing the length; examinees may guess the correct option by assuming that the correct option is also the longest. (Case &amp; Swanson, </w:t>
            </w:r>
            <w:hyperlink r:id="rId55" w:anchor="CR10" w:history="1">
              <w:r w:rsidRPr="001678D8">
                <w:rPr>
                  <w:rFonts w:ascii="Helvetica Neue" w:eastAsia="Times New Roman" w:hAnsi="Helvetica Neue" w:cs="Times New Roman"/>
                  <w:b/>
                  <w:color w:val="0000FF"/>
                  <w:sz w:val="28"/>
                  <w:szCs w:val="28"/>
                  <w:u w:val="single"/>
                </w:rPr>
                <w:t>2002</w:t>
              </w:r>
            </w:hyperlink>
            <w:r w:rsidRPr="001678D8"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  <w:t>, Downing, </w:t>
            </w:r>
            <w:hyperlink r:id="rId56" w:anchor="CR19" w:history="1">
              <w:r w:rsidRPr="001678D8">
                <w:rPr>
                  <w:rFonts w:ascii="Helvetica Neue" w:eastAsia="Times New Roman" w:hAnsi="Helvetica Neue" w:cs="Times New Roman"/>
                  <w:b/>
                  <w:color w:val="0000FF"/>
                  <w:sz w:val="28"/>
                  <w:szCs w:val="28"/>
                  <w:u w:val="single"/>
                </w:rPr>
                <w:t>2002a</w:t>
              </w:r>
            </w:hyperlink>
            <w:r w:rsidRPr="001678D8"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  <w:t>, </w:t>
            </w:r>
            <w:hyperlink r:id="rId57" w:anchor="CR20" w:history="1">
              <w:r w:rsidRPr="001678D8">
                <w:rPr>
                  <w:rFonts w:ascii="Helvetica Neue" w:eastAsia="Times New Roman" w:hAnsi="Helvetica Neue" w:cs="Times New Roman"/>
                  <w:b/>
                  <w:color w:val="0000FF"/>
                  <w:sz w:val="28"/>
                  <w:szCs w:val="28"/>
                  <w:u w:val="single"/>
                </w:rPr>
                <w:t>2002b</w:t>
              </w:r>
            </w:hyperlink>
            <w:r w:rsidRPr="001678D8"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  <w:t>, Tarrant et al., </w:t>
            </w:r>
            <w:hyperlink r:id="rId58" w:anchor="CR43" w:history="1">
              <w:r w:rsidRPr="001678D8">
                <w:rPr>
                  <w:rFonts w:ascii="Helvetica Neue" w:eastAsia="Times New Roman" w:hAnsi="Helvetica Neue" w:cs="Times New Roman"/>
                  <w:b/>
                  <w:color w:val="0000FF"/>
                  <w:sz w:val="28"/>
                  <w:szCs w:val="28"/>
                  <w:u w:val="single"/>
                </w:rPr>
                <w:t>2006a</w:t>
              </w:r>
            </w:hyperlink>
            <w:r w:rsidRPr="001678D8"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  <w:t>, </w:t>
            </w:r>
            <w:hyperlink r:id="rId59" w:anchor="CR44" w:history="1">
              <w:r w:rsidRPr="001678D8">
                <w:rPr>
                  <w:rFonts w:ascii="Helvetica Neue" w:eastAsia="Times New Roman" w:hAnsi="Helvetica Neue" w:cs="Times New Roman"/>
                  <w:b/>
                  <w:color w:val="0000FF"/>
                  <w:sz w:val="28"/>
                  <w:szCs w:val="28"/>
                  <w:u w:val="single"/>
                </w:rPr>
                <w:t>2006b</w:t>
              </w:r>
            </w:hyperlink>
            <w:r w:rsidRPr="001678D8"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  <w:t>)</w:t>
            </w:r>
          </w:p>
          <w:p w:rsidR="001678D8" w:rsidRDefault="001678D8" w:rsidP="001678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</w:pPr>
          </w:p>
        </w:tc>
      </w:tr>
      <w:tr w:rsidR="001678D8" w:rsidTr="001678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9" w:type="dxa"/>
            <w:vAlign w:val="center"/>
          </w:tcPr>
          <w:p w:rsidR="001678D8" w:rsidRDefault="001678D8" w:rsidP="001678D8">
            <w:pPr>
              <w:jc w:val="center"/>
              <w:rPr>
                <w:rFonts w:ascii="Helvetica Neue" w:eastAsia="Times New Roman" w:hAnsi="Helvetica Neue" w:cs="Times New Roman"/>
                <w:sz w:val="28"/>
                <w:szCs w:val="28"/>
              </w:rPr>
            </w:pPr>
          </w:p>
          <w:p w:rsidR="001678D8" w:rsidRPr="001678D8" w:rsidRDefault="001678D8" w:rsidP="001678D8">
            <w:pPr>
              <w:jc w:val="center"/>
              <w:rPr>
                <w:rFonts w:ascii="Helvetica Neue" w:eastAsia="Times New Roman" w:hAnsi="Helvetica Neue" w:cs="Times New Roman"/>
                <w:sz w:val="28"/>
                <w:szCs w:val="28"/>
              </w:rPr>
            </w:pPr>
            <w:r w:rsidRPr="001678D8">
              <w:rPr>
                <w:rFonts w:ascii="Helvetica Neue" w:eastAsia="Times New Roman" w:hAnsi="Helvetica Neue" w:cs="Times New Roman"/>
                <w:sz w:val="28"/>
                <w:szCs w:val="28"/>
              </w:rPr>
              <w:t>Implausible distractors</w:t>
            </w:r>
          </w:p>
          <w:p w:rsidR="001678D8" w:rsidRDefault="001678D8" w:rsidP="001678D8">
            <w:pPr>
              <w:jc w:val="center"/>
              <w:rPr>
                <w:rFonts w:ascii="Helvetica Neue" w:eastAsia="Times New Roman" w:hAnsi="Helvetica Neue" w:cs="Times New Roman"/>
                <w:sz w:val="28"/>
                <w:szCs w:val="28"/>
              </w:rPr>
            </w:pPr>
          </w:p>
        </w:tc>
        <w:tc>
          <w:tcPr>
            <w:tcW w:w="4649" w:type="dxa"/>
            <w:gridSpan w:val="2"/>
            <w:vAlign w:val="center"/>
          </w:tcPr>
          <w:p w:rsidR="001678D8" w:rsidRDefault="001678D8" w:rsidP="00167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</w:pPr>
          </w:p>
          <w:p w:rsidR="001678D8" w:rsidRPr="001678D8" w:rsidRDefault="001678D8" w:rsidP="00167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</w:pPr>
            <w:r w:rsidRPr="001678D8"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  <w:t>Elimination of implausible distractors greatly improves examinees’ chances of choosing the correct option by chance. (Case &amp; Swanson, </w:t>
            </w:r>
            <w:hyperlink r:id="rId60" w:anchor="CR10" w:history="1">
              <w:r w:rsidRPr="001678D8">
                <w:rPr>
                  <w:rFonts w:ascii="Helvetica Neue" w:eastAsia="Times New Roman" w:hAnsi="Helvetica Neue" w:cs="Times New Roman"/>
                  <w:b/>
                  <w:color w:val="0000FF"/>
                  <w:sz w:val="28"/>
                  <w:szCs w:val="28"/>
                  <w:u w:val="single"/>
                </w:rPr>
                <w:t>2002</w:t>
              </w:r>
            </w:hyperlink>
            <w:r w:rsidRPr="001678D8"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  <w:t>, Tarrant et al., </w:t>
            </w:r>
            <w:hyperlink r:id="rId61" w:anchor="CR43" w:history="1">
              <w:r w:rsidRPr="001678D8">
                <w:rPr>
                  <w:rFonts w:ascii="Helvetica Neue" w:eastAsia="Times New Roman" w:hAnsi="Helvetica Neue" w:cs="Times New Roman"/>
                  <w:b/>
                  <w:color w:val="0000FF"/>
                  <w:sz w:val="28"/>
                  <w:szCs w:val="28"/>
                  <w:u w:val="single"/>
                </w:rPr>
                <w:t>2006a</w:t>
              </w:r>
            </w:hyperlink>
            <w:r w:rsidRPr="001678D8"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  <w:t>, </w:t>
            </w:r>
            <w:hyperlink r:id="rId62" w:anchor="CR44" w:history="1">
              <w:r w:rsidRPr="001678D8">
                <w:rPr>
                  <w:rFonts w:ascii="Helvetica Neue" w:eastAsia="Times New Roman" w:hAnsi="Helvetica Neue" w:cs="Times New Roman"/>
                  <w:b/>
                  <w:color w:val="0000FF"/>
                  <w:sz w:val="28"/>
                  <w:szCs w:val="28"/>
                  <w:u w:val="single"/>
                </w:rPr>
                <w:t>2006b</w:t>
              </w:r>
            </w:hyperlink>
            <w:r w:rsidRPr="001678D8"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  <w:t>)</w:t>
            </w:r>
          </w:p>
          <w:p w:rsidR="001678D8" w:rsidRDefault="001678D8" w:rsidP="00167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</w:pPr>
          </w:p>
        </w:tc>
      </w:tr>
      <w:tr w:rsidR="001678D8" w:rsidTr="001678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9" w:type="dxa"/>
            <w:vAlign w:val="center"/>
          </w:tcPr>
          <w:p w:rsidR="001678D8" w:rsidRDefault="001678D8" w:rsidP="001678D8">
            <w:pPr>
              <w:jc w:val="center"/>
              <w:rPr>
                <w:rFonts w:ascii="Helvetica Neue" w:eastAsia="Times New Roman" w:hAnsi="Helvetica Neue" w:cs="Times New Roman"/>
                <w:sz w:val="28"/>
                <w:szCs w:val="28"/>
              </w:rPr>
            </w:pPr>
          </w:p>
          <w:p w:rsidR="001678D8" w:rsidRPr="001678D8" w:rsidRDefault="001678D8" w:rsidP="001678D8">
            <w:pPr>
              <w:jc w:val="center"/>
              <w:rPr>
                <w:rFonts w:ascii="Helvetica Neue" w:eastAsia="Times New Roman" w:hAnsi="Helvetica Neue" w:cs="Times New Roman"/>
                <w:sz w:val="28"/>
                <w:szCs w:val="28"/>
              </w:rPr>
            </w:pPr>
            <w:r w:rsidRPr="001678D8">
              <w:rPr>
                <w:rFonts w:ascii="Helvetica Neue" w:eastAsia="Times New Roman" w:hAnsi="Helvetica Neue" w:cs="Times New Roman"/>
                <w:sz w:val="28"/>
                <w:szCs w:val="28"/>
              </w:rPr>
              <w:t>More than one, or no correct answer</w:t>
            </w:r>
          </w:p>
          <w:p w:rsidR="001678D8" w:rsidRDefault="001678D8" w:rsidP="001678D8">
            <w:pPr>
              <w:jc w:val="center"/>
              <w:rPr>
                <w:rFonts w:ascii="Helvetica Neue" w:eastAsia="Times New Roman" w:hAnsi="Helvetica Neue" w:cs="Times New Roman"/>
                <w:sz w:val="28"/>
                <w:szCs w:val="28"/>
              </w:rPr>
            </w:pPr>
          </w:p>
        </w:tc>
        <w:tc>
          <w:tcPr>
            <w:tcW w:w="4649" w:type="dxa"/>
            <w:gridSpan w:val="2"/>
            <w:vAlign w:val="center"/>
          </w:tcPr>
          <w:p w:rsidR="001678D8" w:rsidRDefault="001678D8" w:rsidP="001678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</w:pPr>
          </w:p>
          <w:p w:rsidR="001678D8" w:rsidRPr="001678D8" w:rsidRDefault="001678D8" w:rsidP="001678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</w:pPr>
            <w:r w:rsidRPr="001678D8"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  <w:t>A move away from the </w:t>
            </w:r>
            <w:r w:rsidRPr="001678D8">
              <w:rPr>
                <w:rFonts w:ascii="Helvetica Neue" w:eastAsia="Times New Roman" w:hAnsi="Helvetica Neue" w:cs="Times New Roman"/>
                <w:b/>
                <w:bCs/>
                <w:i/>
                <w:iCs/>
                <w:sz w:val="28"/>
                <w:szCs w:val="28"/>
              </w:rPr>
              <w:t>one-best-answer</w:t>
            </w:r>
            <w:r w:rsidRPr="001678D8"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  <w:t> approach instead reduces the format to a true / false, or even a K-type complex format, with all the problems inherent within (above). (</w:t>
            </w:r>
            <w:proofErr w:type="spellStart"/>
            <w:r w:rsidRPr="001678D8"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  <w:t>Haladyna</w:t>
            </w:r>
            <w:proofErr w:type="spellEnd"/>
            <w:r w:rsidRPr="001678D8"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  <w:t xml:space="preserve"> et al., </w:t>
            </w:r>
            <w:hyperlink r:id="rId63" w:anchor="CR25" w:history="1">
              <w:r w:rsidRPr="001678D8">
                <w:rPr>
                  <w:rFonts w:ascii="Helvetica Neue" w:eastAsia="Times New Roman" w:hAnsi="Helvetica Neue" w:cs="Times New Roman"/>
                  <w:b/>
                  <w:color w:val="0000FF"/>
                  <w:sz w:val="28"/>
                  <w:szCs w:val="28"/>
                  <w:u w:val="single"/>
                </w:rPr>
                <w:t>2002</w:t>
              </w:r>
            </w:hyperlink>
            <w:r w:rsidRPr="001678D8"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  <w:t>, Case &amp; Swanson, </w:t>
            </w:r>
            <w:hyperlink r:id="rId64" w:anchor="CR10" w:history="1">
              <w:r w:rsidRPr="001678D8">
                <w:rPr>
                  <w:rFonts w:ascii="Helvetica Neue" w:eastAsia="Times New Roman" w:hAnsi="Helvetica Neue" w:cs="Times New Roman"/>
                  <w:b/>
                  <w:color w:val="0000FF"/>
                  <w:sz w:val="28"/>
                  <w:szCs w:val="28"/>
                  <w:u w:val="single"/>
                </w:rPr>
                <w:t>2002</w:t>
              </w:r>
            </w:hyperlink>
            <w:r w:rsidRPr="001678D8"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  <w:t>, Tarrant et al., </w:t>
            </w:r>
            <w:hyperlink r:id="rId65" w:anchor="CR43" w:history="1">
              <w:r w:rsidRPr="001678D8">
                <w:rPr>
                  <w:rFonts w:ascii="Helvetica Neue" w:eastAsia="Times New Roman" w:hAnsi="Helvetica Neue" w:cs="Times New Roman"/>
                  <w:b/>
                  <w:color w:val="0000FF"/>
                  <w:sz w:val="28"/>
                  <w:szCs w:val="28"/>
                  <w:u w:val="single"/>
                </w:rPr>
                <w:t>2006a</w:t>
              </w:r>
            </w:hyperlink>
            <w:r w:rsidRPr="001678D8"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  <w:t>, </w:t>
            </w:r>
            <w:hyperlink r:id="rId66" w:anchor="CR44" w:history="1">
              <w:r w:rsidRPr="001678D8">
                <w:rPr>
                  <w:rFonts w:ascii="Helvetica Neue" w:eastAsia="Times New Roman" w:hAnsi="Helvetica Neue" w:cs="Times New Roman"/>
                  <w:b/>
                  <w:color w:val="0000FF"/>
                  <w:sz w:val="28"/>
                  <w:szCs w:val="28"/>
                  <w:u w:val="single"/>
                </w:rPr>
                <w:t>2006b</w:t>
              </w:r>
            </w:hyperlink>
            <w:r w:rsidRPr="001678D8"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  <w:t>)</w:t>
            </w:r>
          </w:p>
          <w:p w:rsidR="001678D8" w:rsidRDefault="001678D8" w:rsidP="001678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</w:pPr>
          </w:p>
        </w:tc>
      </w:tr>
      <w:tr w:rsidR="001678D8" w:rsidTr="001678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9" w:type="dxa"/>
            <w:vAlign w:val="center"/>
          </w:tcPr>
          <w:p w:rsidR="0058504A" w:rsidRDefault="0058504A" w:rsidP="0058504A">
            <w:pPr>
              <w:jc w:val="center"/>
              <w:rPr>
                <w:rFonts w:ascii="Helvetica Neue" w:eastAsia="Times New Roman" w:hAnsi="Helvetica Neue" w:cs="Times New Roman"/>
                <w:sz w:val="28"/>
                <w:szCs w:val="28"/>
              </w:rPr>
            </w:pPr>
          </w:p>
          <w:p w:rsidR="0058504A" w:rsidRPr="0058504A" w:rsidRDefault="0058504A" w:rsidP="0058504A">
            <w:pPr>
              <w:jc w:val="center"/>
              <w:rPr>
                <w:rFonts w:ascii="Helvetica Neue" w:eastAsia="Times New Roman" w:hAnsi="Helvetica Neue" w:cs="Times New Roman"/>
                <w:sz w:val="28"/>
                <w:szCs w:val="28"/>
              </w:rPr>
            </w:pPr>
            <w:r w:rsidRPr="0058504A">
              <w:rPr>
                <w:rFonts w:ascii="Helvetica Neue" w:eastAsia="Times New Roman" w:hAnsi="Helvetica Neue" w:cs="Times New Roman"/>
                <w:sz w:val="28"/>
                <w:szCs w:val="28"/>
              </w:rPr>
              <w:t>Use of all of the above</w:t>
            </w:r>
          </w:p>
          <w:p w:rsidR="001678D8" w:rsidRDefault="001678D8" w:rsidP="001678D8">
            <w:pPr>
              <w:jc w:val="center"/>
              <w:rPr>
                <w:rFonts w:ascii="Helvetica Neue" w:eastAsia="Times New Roman" w:hAnsi="Helvetica Neue" w:cs="Times New Roman"/>
                <w:sz w:val="28"/>
                <w:szCs w:val="28"/>
              </w:rPr>
            </w:pPr>
          </w:p>
        </w:tc>
        <w:tc>
          <w:tcPr>
            <w:tcW w:w="4649" w:type="dxa"/>
            <w:gridSpan w:val="2"/>
            <w:vAlign w:val="center"/>
          </w:tcPr>
          <w:p w:rsidR="0058504A" w:rsidRDefault="0058504A" w:rsidP="005850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</w:pPr>
          </w:p>
          <w:p w:rsidR="0058504A" w:rsidRPr="0058504A" w:rsidRDefault="0058504A" w:rsidP="005850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</w:pPr>
            <w:r w:rsidRPr="0058504A"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  <w:t>The use of “all of the above” means that students may correctly eliminate this option by identifying at least one other response as being incorrect. (</w:t>
            </w:r>
            <w:proofErr w:type="spellStart"/>
            <w:r w:rsidRPr="0058504A"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  <w:t>Haladyna</w:t>
            </w:r>
            <w:proofErr w:type="spellEnd"/>
            <w:r w:rsidRPr="0058504A"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  <w:t xml:space="preserve"> et al., </w:t>
            </w:r>
            <w:hyperlink r:id="rId67" w:anchor="CR25" w:history="1">
              <w:r w:rsidRPr="0058504A">
                <w:rPr>
                  <w:rFonts w:ascii="Helvetica Neue" w:eastAsia="Times New Roman" w:hAnsi="Helvetica Neue" w:cs="Times New Roman"/>
                  <w:b/>
                  <w:color w:val="0000FF"/>
                  <w:sz w:val="28"/>
                  <w:szCs w:val="28"/>
                  <w:u w:val="single"/>
                </w:rPr>
                <w:t>2002</w:t>
              </w:r>
            </w:hyperlink>
            <w:r w:rsidRPr="0058504A"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  <w:t>, Tarrant et al., </w:t>
            </w:r>
            <w:hyperlink r:id="rId68" w:anchor="CR43" w:history="1">
              <w:r w:rsidRPr="0058504A">
                <w:rPr>
                  <w:rFonts w:ascii="Helvetica Neue" w:eastAsia="Times New Roman" w:hAnsi="Helvetica Neue" w:cs="Times New Roman"/>
                  <w:b/>
                  <w:color w:val="0000FF"/>
                  <w:sz w:val="28"/>
                  <w:szCs w:val="28"/>
                  <w:u w:val="single"/>
                </w:rPr>
                <w:t>2006a</w:t>
              </w:r>
            </w:hyperlink>
            <w:r w:rsidRPr="0058504A"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  <w:t>, </w:t>
            </w:r>
            <w:hyperlink r:id="rId69" w:anchor="CR44" w:history="1">
              <w:r w:rsidRPr="0058504A">
                <w:rPr>
                  <w:rFonts w:ascii="Helvetica Neue" w:eastAsia="Times New Roman" w:hAnsi="Helvetica Neue" w:cs="Times New Roman"/>
                  <w:b/>
                  <w:color w:val="0000FF"/>
                  <w:sz w:val="28"/>
                  <w:szCs w:val="28"/>
                  <w:u w:val="single"/>
                </w:rPr>
                <w:t>2006b</w:t>
              </w:r>
            </w:hyperlink>
            <w:r w:rsidRPr="0058504A"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  <w:t>)</w:t>
            </w:r>
          </w:p>
          <w:p w:rsidR="001678D8" w:rsidRDefault="001678D8" w:rsidP="00167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</w:pPr>
          </w:p>
        </w:tc>
      </w:tr>
      <w:tr w:rsidR="0058504A" w:rsidTr="001678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9" w:type="dxa"/>
            <w:vAlign w:val="center"/>
          </w:tcPr>
          <w:p w:rsidR="0058504A" w:rsidRDefault="0058504A" w:rsidP="0058504A">
            <w:pPr>
              <w:jc w:val="center"/>
              <w:rPr>
                <w:rFonts w:ascii="Helvetica Neue" w:eastAsia="Times New Roman" w:hAnsi="Helvetica Neue" w:cs="Times New Roman"/>
                <w:sz w:val="28"/>
                <w:szCs w:val="28"/>
              </w:rPr>
            </w:pPr>
          </w:p>
          <w:p w:rsidR="0058504A" w:rsidRPr="0058504A" w:rsidRDefault="0058504A" w:rsidP="0058504A">
            <w:pPr>
              <w:jc w:val="center"/>
              <w:rPr>
                <w:rFonts w:ascii="Helvetica Neue" w:eastAsia="Times New Roman" w:hAnsi="Helvetica Neue" w:cs="Times New Roman"/>
                <w:sz w:val="28"/>
                <w:szCs w:val="28"/>
              </w:rPr>
            </w:pPr>
            <w:r w:rsidRPr="0058504A">
              <w:rPr>
                <w:rFonts w:ascii="Helvetica Neue" w:eastAsia="Times New Roman" w:hAnsi="Helvetica Neue" w:cs="Times New Roman"/>
                <w:sz w:val="28"/>
                <w:szCs w:val="28"/>
              </w:rPr>
              <w:t>Use of none of the above</w:t>
            </w:r>
          </w:p>
          <w:p w:rsidR="0058504A" w:rsidRDefault="0058504A" w:rsidP="0058504A">
            <w:pPr>
              <w:jc w:val="center"/>
              <w:rPr>
                <w:rFonts w:ascii="Helvetica Neue" w:eastAsia="Times New Roman" w:hAnsi="Helvetica Neue" w:cs="Times New Roman"/>
                <w:sz w:val="28"/>
                <w:szCs w:val="28"/>
              </w:rPr>
            </w:pPr>
          </w:p>
        </w:tc>
        <w:tc>
          <w:tcPr>
            <w:tcW w:w="4649" w:type="dxa"/>
            <w:gridSpan w:val="2"/>
            <w:vAlign w:val="center"/>
          </w:tcPr>
          <w:p w:rsidR="0058504A" w:rsidRDefault="0058504A" w:rsidP="005850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8504A" w:rsidRPr="0058504A" w:rsidRDefault="0058504A" w:rsidP="005850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</w:pPr>
            <w:r w:rsidRPr="0058504A"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  <w:t>The use of “none of the above” means that students may correctly eliminate this option by identifying at least one other response as being correct. (</w:t>
            </w:r>
            <w:proofErr w:type="spellStart"/>
            <w:r w:rsidRPr="0058504A"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  <w:t>Haladyna</w:t>
            </w:r>
            <w:proofErr w:type="spellEnd"/>
            <w:r w:rsidRPr="0058504A"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  <w:t xml:space="preserve"> et al., </w:t>
            </w:r>
            <w:hyperlink r:id="rId70" w:anchor="CR25" w:history="1">
              <w:r w:rsidRPr="0058504A">
                <w:rPr>
                  <w:rFonts w:ascii="Helvetica Neue" w:eastAsia="Times New Roman" w:hAnsi="Helvetica Neue" w:cs="Times New Roman"/>
                  <w:b/>
                  <w:color w:val="0000FF"/>
                  <w:sz w:val="28"/>
                  <w:szCs w:val="28"/>
                  <w:u w:val="single"/>
                </w:rPr>
                <w:t>2002</w:t>
              </w:r>
            </w:hyperlink>
            <w:r w:rsidRPr="0058504A"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58504A"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  <w:t>Pachai</w:t>
            </w:r>
            <w:proofErr w:type="spellEnd"/>
            <w:r w:rsidRPr="0058504A"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  <w:t xml:space="preserve"> et al., </w:t>
            </w:r>
            <w:hyperlink r:id="rId71" w:anchor="CR32" w:history="1">
              <w:r w:rsidRPr="0058504A">
                <w:rPr>
                  <w:rFonts w:ascii="Helvetica Neue" w:eastAsia="Times New Roman" w:hAnsi="Helvetica Neue" w:cs="Times New Roman"/>
                  <w:b/>
                  <w:color w:val="0000FF"/>
                  <w:sz w:val="28"/>
                  <w:szCs w:val="28"/>
                  <w:u w:val="single"/>
                </w:rPr>
                <w:t>2015</w:t>
              </w:r>
            </w:hyperlink>
            <w:r w:rsidRPr="0058504A"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  <w:t>, Case &amp; Swanson, </w:t>
            </w:r>
            <w:hyperlink r:id="rId72" w:anchor="CR10" w:history="1">
              <w:r w:rsidRPr="0058504A">
                <w:rPr>
                  <w:rFonts w:ascii="Helvetica Neue" w:eastAsia="Times New Roman" w:hAnsi="Helvetica Neue" w:cs="Times New Roman"/>
                  <w:b/>
                  <w:color w:val="0000FF"/>
                  <w:sz w:val="28"/>
                  <w:szCs w:val="28"/>
                  <w:u w:val="single"/>
                </w:rPr>
                <w:t>2002</w:t>
              </w:r>
            </w:hyperlink>
            <w:r w:rsidRPr="0058504A"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  <w:t>, Tarrant et al., </w:t>
            </w:r>
            <w:hyperlink r:id="rId73" w:anchor="CR43" w:history="1">
              <w:r w:rsidRPr="0058504A">
                <w:rPr>
                  <w:rFonts w:ascii="Helvetica Neue" w:eastAsia="Times New Roman" w:hAnsi="Helvetica Neue" w:cs="Times New Roman"/>
                  <w:b/>
                  <w:color w:val="0000FF"/>
                  <w:sz w:val="28"/>
                  <w:szCs w:val="28"/>
                  <w:u w:val="single"/>
                </w:rPr>
                <w:t>2006a</w:t>
              </w:r>
            </w:hyperlink>
            <w:r w:rsidRPr="0058504A"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  <w:t>, </w:t>
            </w:r>
            <w:hyperlink r:id="rId74" w:anchor="CR44" w:history="1">
              <w:r w:rsidRPr="0058504A">
                <w:rPr>
                  <w:rFonts w:ascii="Helvetica Neue" w:eastAsia="Times New Roman" w:hAnsi="Helvetica Neue" w:cs="Times New Roman"/>
                  <w:b/>
                  <w:color w:val="0000FF"/>
                  <w:sz w:val="28"/>
                  <w:szCs w:val="28"/>
                  <w:u w:val="single"/>
                </w:rPr>
                <w:t>2006b</w:t>
              </w:r>
            </w:hyperlink>
            <w:r w:rsidRPr="0058504A"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  <w:t>)</w:t>
            </w:r>
          </w:p>
          <w:p w:rsidR="0058504A" w:rsidRDefault="0058504A" w:rsidP="005850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</w:pPr>
          </w:p>
        </w:tc>
      </w:tr>
      <w:tr w:rsidR="0058504A" w:rsidTr="001678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9" w:type="dxa"/>
            <w:vAlign w:val="center"/>
          </w:tcPr>
          <w:p w:rsidR="0058504A" w:rsidRDefault="0058504A" w:rsidP="0058504A">
            <w:pPr>
              <w:jc w:val="center"/>
              <w:rPr>
                <w:rFonts w:ascii="Helvetica Neue" w:eastAsia="Times New Roman" w:hAnsi="Helvetica Neue" w:cs="Times New Roman"/>
                <w:sz w:val="28"/>
                <w:szCs w:val="28"/>
              </w:rPr>
            </w:pPr>
          </w:p>
          <w:p w:rsidR="0058504A" w:rsidRPr="0058504A" w:rsidRDefault="0058504A" w:rsidP="0058504A">
            <w:pPr>
              <w:jc w:val="center"/>
              <w:rPr>
                <w:rFonts w:ascii="Helvetica Neue" w:eastAsia="Times New Roman" w:hAnsi="Helvetica Neue" w:cs="Times New Roman"/>
                <w:sz w:val="28"/>
                <w:szCs w:val="28"/>
              </w:rPr>
            </w:pPr>
            <w:r w:rsidRPr="0058504A">
              <w:rPr>
                <w:rFonts w:ascii="Helvetica Neue" w:eastAsia="Times New Roman" w:hAnsi="Helvetica Neue" w:cs="Times New Roman"/>
                <w:sz w:val="28"/>
                <w:szCs w:val="28"/>
              </w:rPr>
              <w:t>Option order / position of the correct option</w:t>
            </w:r>
          </w:p>
          <w:p w:rsidR="0058504A" w:rsidRDefault="0058504A" w:rsidP="0058504A">
            <w:pPr>
              <w:jc w:val="center"/>
              <w:rPr>
                <w:rFonts w:ascii="Helvetica Neue" w:eastAsia="Times New Roman" w:hAnsi="Helvetica Neue" w:cs="Times New Roman"/>
                <w:sz w:val="28"/>
                <w:szCs w:val="28"/>
              </w:rPr>
            </w:pPr>
          </w:p>
        </w:tc>
        <w:tc>
          <w:tcPr>
            <w:tcW w:w="4649" w:type="dxa"/>
            <w:gridSpan w:val="2"/>
            <w:vAlign w:val="center"/>
          </w:tcPr>
          <w:p w:rsidR="0058504A" w:rsidRDefault="0058504A" w:rsidP="005850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</w:pPr>
          </w:p>
          <w:p w:rsidR="0058504A" w:rsidRPr="0058504A" w:rsidRDefault="0058504A" w:rsidP="005850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</w:pPr>
            <w:r w:rsidRPr="0058504A"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  <w:t>Listing options in a consistent order on printed examination papers avoids bias on the part of the examiner towards edge aversion, i.e. a reluctance to place the correct option in the first or last positions. In a five option MCQ, this may result in option C being correct more often than would be expected by chance. Online examinations may be programmable to randomise option order, and so avoid this issue. (Case, </w:t>
            </w:r>
            <w:hyperlink r:id="rId75" w:anchor="CR9" w:history="1">
              <w:r w:rsidRPr="0058504A">
                <w:rPr>
                  <w:rFonts w:ascii="Helvetica Neue" w:eastAsia="Times New Roman" w:hAnsi="Helvetica Neue" w:cs="Times New Roman"/>
                  <w:b/>
                  <w:color w:val="0000FF"/>
                  <w:sz w:val="28"/>
                  <w:szCs w:val="28"/>
                  <w:u w:val="single"/>
                </w:rPr>
                <w:t>1994</w:t>
              </w:r>
            </w:hyperlink>
            <w:r w:rsidRPr="0058504A"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  <w:t>, Tarrant et al., </w:t>
            </w:r>
            <w:hyperlink r:id="rId76" w:anchor="CR43" w:history="1">
              <w:r w:rsidRPr="0058504A">
                <w:rPr>
                  <w:rFonts w:ascii="Helvetica Neue" w:eastAsia="Times New Roman" w:hAnsi="Helvetica Neue" w:cs="Times New Roman"/>
                  <w:b/>
                  <w:color w:val="0000FF"/>
                  <w:sz w:val="28"/>
                  <w:szCs w:val="28"/>
                  <w:u w:val="single"/>
                </w:rPr>
                <w:t>2006a</w:t>
              </w:r>
            </w:hyperlink>
            <w:r w:rsidRPr="0058504A"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  <w:t>, </w:t>
            </w:r>
            <w:hyperlink r:id="rId77" w:anchor="CR44" w:history="1">
              <w:r w:rsidRPr="0058504A">
                <w:rPr>
                  <w:rFonts w:ascii="Helvetica Neue" w:eastAsia="Times New Roman" w:hAnsi="Helvetica Neue" w:cs="Times New Roman"/>
                  <w:b/>
                  <w:color w:val="0000FF"/>
                  <w:sz w:val="28"/>
                  <w:szCs w:val="28"/>
                  <w:u w:val="single"/>
                </w:rPr>
                <w:t>2006b</w:t>
              </w:r>
            </w:hyperlink>
            <w:r w:rsidRPr="0058504A"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  <w:t>)</w:t>
            </w:r>
          </w:p>
          <w:p w:rsidR="0058504A" w:rsidRDefault="0058504A" w:rsidP="005850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504A" w:rsidTr="001678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9" w:type="dxa"/>
            <w:vAlign w:val="center"/>
          </w:tcPr>
          <w:p w:rsidR="0058504A" w:rsidRDefault="0058504A" w:rsidP="0058504A">
            <w:pPr>
              <w:jc w:val="center"/>
              <w:rPr>
                <w:rFonts w:ascii="Helvetica Neue" w:eastAsia="Times New Roman" w:hAnsi="Helvetica Neue" w:cs="Times New Roman"/>
                <w:sz w:val="28"/>
                <w:szCs w:val="28"/>
              </w:rPr>
            </w:pPr>
          </w:p>
          <w:p w:rsidR="0058504A" w:rsidRPr="0058504A" w:rsidRDefault="0058504A" w:rsidP="0058504A">
            <w:pPr>
              <w:jc w:val="center"/>
              <w:rPr>
                <w:rFonts w:ascii="Helvetica Neue" w:eastAsia="Times New Roman" w:hAnsi="Helvetica Neue" w:cs="Times New Roman"/>
                <w:sz w:val="28"/>
                <w:szCs w:val="28"/>
              </w:rPr>
            </w:pPr>
            <w:r w:rsidRPr="0058504A">
              <w:rPr>
                <w:rFonts w:ascii="Helvetica Neue" w:eastAsia="Times New Roman" w:hAnsi="Helvetica Neue" w:cs="Times New Roman"/>
                <w:sz w:val="28"/>
                <w:szCs w:val="28"/>
              </w:rPr>
              <w:t>Convergence cues</w:t>
            </w:r>
          </w:p>
          <w:p w:rsidR="0058504A" w:rsidRPr="0058504A" w:rsidRDefault="0058504A" w:rsidP="0058504A">
            <w:pPr>
              <w:jc w:val="center"/>
              <w:rPr>
                <w:rFonts w:ascii="Helvetica Neue" w:eastAsia="Times New Roman" w:hAnsi="Helvetica Neue" w:cs="Times New Roman"/>
                <w:sz w:val="28"/>
                <w:szCs w:val="28"/>
              </w:rPr>
            </w:pPr>
          </w:p>
        </w:tc>
        <w:tc>
          <w:tcPr>
            <w:tcW w:w="4649" w:type="dxa"/>
            <w:gridSpan w:val="2"/>
            <w:vAlign w:val="center"/>
          </w:tcPr>
          <w:p w:rsidR="0058504A" w:rsidRDefault="0058504A" w:rsidP="005850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</w:pPr>
          </w:p>
          <w:p w:rsidR="0058504A" w:rsidRPr="0058504A" w:rsidRDefault="0058504A" w:rsidP="005850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</w:pPr>
            <w:r w:rsidRPr="0058504A"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  <w:t>Writers often have an inherent bias to write distracters derived from the correct option, altering minor words or components; examinees may guess the correct option by choosing the one in which most option components appear together (Case &amp; Swanson, </w:t>
            </w:r>
            <w:hyperlink r:id="rId78" w:anchor="CR10" w:history="1">
              <w:r w:rsidRPr="0058504A">
                <w:rPr>
                  <w:rFonts w:ascii="Helvetica Neue" w:eastAsia="Times New Roman" w:hAnsi="Helvetica Neue" w:cs="Times New Roman"/>
                  <w:b/>
                  <w:color w:val="0000FF"/>
                  <w:sz w:val="28"/>
                  <w:szCs w:val="28"/>
                  <w:u w:val="single"/>
                </w:rPr>
                <w:t>2002</w:t>
              </w:r>
            </w:hyperlink>
            <w:r w:rsidRPr="0058504A"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  <w:t>, Tarrant et al., </w:t>
            </w:r>
            <w:hyperlink r:id="rId79" w:anchor="CR43" w:history="1">
              <w:r w:rsidRPr="0058504A">
                <w:rPr>
                  <w:rFonts w:ascii="Helvetica Neue" w:eastAsia="Times New Roman" w:hAnsi="Helvetica Neue" w:cs="Times New Roman"/>
                  <w:b/>
                  <w:color w:val="0000FF"/>
                  <w:sz w:val="28"/>
                  <w:szCs w:val="28"/>
                  <w:u w:val="single"/>
                </w:rPr>
                <w:t>2006a</w:t>
              </w:r>
            </w:hyperlink>
            <w:r w:rsidRPr="0058504A"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  <w:t>, </w:t>
            </w:r>
            <w:hyperlink r:id="rId80" w:anchor="CR44" w:history="1">
              <w:r w:rsidRPr="0058504A">
                <w:rPr>
                  <w:rFonts w:ascii="Helvetica Neue" w:eastAsia="Times New Roman" w:hAnsi="Helvetica Neue" w:cs="Times New Roman"/>
                  <w:b/>
                  <w:color w:val="0000FF"/>
                  <w:sz w:val="28"/>
                  <w:szCs w:val="28"/>
                  <w:u w:val="single"/>
                </w:rPr>
                <w:t>2006b</w:t>
              </w:r>
            </w:hyperlink>
            <w:r w:rsidRPr="0058504A"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  <w:t>).</w:t>
            </w:r>
          </w:p>
          <w:p w:rsidR="0058504A" w:rsidRDefault="0058504A" w:rsidP="005850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elvetica Neue" w:eastAsia="Times New Roman" w:hAnsi="Helvetica Neue" w:cs="Times New Roman"/>
                <w:b/>
                <w:sz w:val="28"/>
                <w:szCs w:val="28"/>
              </w:rPr>
            </w:pPr>
          </w:p>
        </w:tc>
      </w:tr>
    </w:tbl>
    <w:p w:rsidR="005300BE" w:rsidRDefault="005300BE" w:rsidP="005300BE">
      <w:pPr>
        <w:ind w:left="-709"/>
      </w:pPr>
    </w:p>
    <w:p w:rsidR="0058504A" w:rsidRPr="0058504A" w:rsidRDefault="0058504A" w:rsidP="0058504A">
      <w:pPr>
        <w:pStyle w:val="NormalWeb"/>
        <w:rPr>
          <w:rFonts w:ascii="Helvetica Neue" w:hAnsi="Helvetica Neue"/>
          <w:sz w:val="28"/>
          <w:szCs w:val="28"/>
        </w:rPr>
      </w:pPr>
      <w:r w:rsidRPr="0058504A">
        <w:rPr>
          <w:rStyle w:val="Strong"/>
          <w:rFonts w:ascii="Helvetica Neue" w:hAnsi="Helvetica Neue"/>
          <w:sz w:val="28"/>
          <w:szCs w:val="28"/>
        </w:rPr>
        <w:t>References</w:t>
      </w:r>
    </w:p>
    <w:p w:rsidR="0058504A" w:rsidRPr="0058504A" w:rsidRDefault="0058504A" w:rsidP="0058504A">
      <w:pPr>
        <w:pStyle w:val="NormalWeb"/>
        <w:rPr>
          <w:rFonts w:ascii="Helvetica Neue" w:hAnsi="Helvetica Neue"/>
          <w:sz w:val="28"/>
          <w:szCs w:val="28"/>
        </w:rPr>
      </w:pPr>
      <w:hyperlink r:id="rId81" w:history="1">
        <w:r w:rsidRPr="0058504A">
          <w:rPr>
            <w:rStyle w:val="Hyperlink"/>
            <w:rFonts w:ascii="Helvetica Neue" w:hAnsi="Helvetica Neue"/>
            <w:sz w:val="28"/>
            <w:szCs w:val="28"/>
          </w:rPr>
          <w:t xml:space="preserve">Costello, E., Holland, J. and </w:t>
        </w:r>
        <w:proofErr w:type="spellStart"/>
        <w:r w:rsidRPr="0058504A">
          <w:rPr>
            <w:rStyle w:val="Hyperlink"/>
            <w:rFonts w:ascii="Helvetica Neue" w:hAnsi="Helvetica Neue"/>
            <w:sz w:val="28"/>
            <w:szCs w:val="28"/>
          </w:rPr>
          <w:t>Kirwan</w:t>
        </w:r>
        <w:proofErr w:type="spellEnd"/>
        <w:r w:rsidRPr="0058504A">
          <w:rPr>
            <w:rStyle w:val="Hyperlink"/>
            <w:rFonts w:ascii="Helvetica Neue" w:hAnsi="Helvetica Neue"/>
            <w:sz w:val="28"/>
            <w:szCs w:val="28"/>
          </w:rPr>
          <w:t>, C., 2018. The future of online testing and assessment: question quality in MOOCs. </w:t>
        </w:r>
        <w:r w:rsidRPr="0058504A">
          <w:rPr>
            <w:rStyle w:val="Hyperlink"/>
            <w:rFonts w:ascii="Helvetica Neue" w:hAnsi="Helvetica Neue"/>
            <w:i/>
            <w:iCs/>
            <w:sz w:val="28"/>
            <w:szCs w:val="28"/>
          </w:rPr>
          <w:t>International Journal of Educational Technology in Higher Education</w:t>
        </w:r>
        <w:r w:rsidRPr="0058504A">
          <w:rPr>
            <w:rStyle w:val="Hyperlink"/>
            <w:rFonts w:ascii="Helvetica Neue" w:hAnsi="Helvetica Neue"/>
            <w:sz w:val="28"/>
            <w:szCs w:val="28"/>
          </w:rPr>
          <w:t>, </w:t>
        </w:r>
        <w:r w:rsidRPr="0058504A">
          <w:rPr>
            <w:rStyle w:val="Hyperlink"/>
            <w:rFonts w:ascii="Helvetica Neue" w:hAnsi="Helvetica Neue"/>
            <w:i/>
            <w:iCs/>
            <w:sz w:val="28"/>
            <w:szCs w:val="28"/>
          </w:rPr>
          <w:t>15</w:t>
        </w:r>
        <w:r w:rsidRPr="0058504A">
          <w:rPr>
            <w:rStyle w:val="Hyperlink"/>
            <w:rFonts w:ascii="Helvetica Neue" w:hAnsi="Helvetica Neue"/>
            <w:sz w:val="28"/>
            <w:szCs w:val="28"/>
          </w:rPr>
          <w:t>(1), p.42.</w:t>
        </w:r>
      </w:hyperlink>
      <w:bookmarkStart w:id="0" w:name="_GoBack"/>
      <w:bookmarkEnd w:id="0"/>
    </w:p>
    <w:p w:rsidR="0058504A" w:rsidRDefault="0058504A" w:rsidP="005300BE">
      <w:pPr>
        <w:ind w:left="-709"/>
      </w:pPr>
    </w:p>
    <w:sectPr w:rsidR="0058504A" w:rsidSect="00947295">
      <w:pgSz w:w="11900" w:h="16840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0BE"/>
    <w:rsid w:val="001678D8"/>
    <w:rsid w:val="003F2550"/>
    <w:rsid w:val="005300BE"/>
    <w:rsid w:val="0053045D"/>
    <w:rsid w:val="0058504A"/>
    <w:rsid w:val="006A535D"/>
    <w:rsid w:val="00947295"/>
    <w:rsid w:val="009C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0E333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300BE"/>
    <w:rPr>
      <w:b/>
      <w:bCs/>
    </w:rPr>
  </w:style>
  <w:style w:type="character" w:customStyle="1" w:styleId="captionnumber">
    <w:name w:val="captionnumber"/>
    <w:basedOn w:val="DefaultParagraphFont"/>
    <w:rsid w:val="005300BE"/>
  </w:style>
  <w:style w:type="table" w:styleId="TableGrid">
    <w:name w:val="Table Grid"/>
    <w:basedOn w:val="TableNormal"/>
    <w:uiPriority w:val="59"/>
    <w:rsid w:val="005300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">
    <w:name w:val="Light List"/>
    <w:basedOn w:val="TableNormal"/>
    <w:uiPriority w:val="61"/>
    <w:rsid w:val="005300BE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6">
    <w:name w:val="Light Shading Accent 6"/>
    <w:basedOn w:val="TableNormal"/>
    <w:uiPriority w:val="60"/>
    <w:rsid w:val="005300BE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Shading">
    <w:name w:val="Light Shading"/>
    <w:basedOn w:val="TableNormal"/>
    <w:uiPriority w:val="60"/>
    <w:rsid w:val="005300BE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5300BE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5300BE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Grid-Accent4">
    <w:name w:val="Light Grid Accent 4"/>
    <w:basedOn w:val="TableNormal"/>
    <w:uiPriority w:val="62"/>
    <w:rsid w:val="005300BE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">
    <w:name w:val="Light Grid"/>
    <w:basedOn w:val="TableNormal"/>
    <w:uiPriority w:val="62"/>
    <w:rsid w:val="005300BE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List-Accent6">
    <w:name w:val="Light List Accent 6"/>
    <w:basedOn w:val="TableNormal"/>
    <w:uiPriority w:val="61"/>
    <w:rsid w:val="005300BE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-Accent2">
    <w:name w:val="Light Grid Accent 2"/>
    <w:basedOn w:val="TableNormal"/>
    <w:uiPriority w:val="62"/>
    <w:rsid w:val="005300BE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5300BE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5">
    <w:name w:val="Light Grid Accent 5"/>
    <w:basedOn w:val="TableNormal"/>
    <w:uiPriority w:val="62"/>
    <w:rsid w:val="005300BE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5300BE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Grid-Accent1">
    <w:name w:val="Light Grid Accent 1"/>
    <w:basedOn w:val="TableNormal"/>
    <w:uiPriority w:val="62"/>
    <w:rsid w:val="005300BE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semiHidden/>
    <w:unhideWhenUsed/>
    <w:rsid w:val="0058504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8504A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300BE"/>
    <w:rPr>
      <w:b/>
      <w:bCs/>
    </w:rPr>
  </w:style>
  <w:style w:type="character" w:customStyle="1" w:styleId="captionnumber">
    <w:name w:val="captionnumber"/>
    <w:basedOn w:val="DefaultParagraphFont"/>
    <w:rsid w:val="005300BE"/>
  </w:style>
  <w:style w:type="table" w:styleId="TableGrid">
    <w:name w:val="Table Grid"/>
    <w:basedOn w:val="TableNormal"/>
    <w:uiPriority w:val="59"/>
    <w:rsid w:val="005300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">
    <w:name w:val="Light List"/>
    <w:basedOn w:val="TableNormal"/>
    <w:uiPriority w:val="61"/>
    <w:rsid w:val="005300BE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6">
    <w:name w:val="Light Shading Accent 6"/>
    <w:basedOn w:val="TableNormal"/>
    <w:uiPriority w:val="60"/>
    <w:rsid w:val="005300BE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Shading">
    <w:name w:val="Light Shading"/>
    <w:basedOn w:val="TableNormal"/>
    <w:uiPriority w:val="60"/>
    <w:rsid w:val="005300BE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5300BE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5300BE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Grid-Accent4">
    <w:name w:val="Light Grid Accent 4"/>
    <w:basedOn w:val="TableNormal"/>
    <w:uiPriority w:val="62"/>
    <w:rsid w:val="005300BE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">
    <w:name w:val="Light Grid"/>
    <w:basedOn w:val="TableNormal"/>
    <w:uiPriority w:val="62"/>
    <w:rsid w:val="005300BE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List-Accent6">
    <w:name w:val="Light List Accent 6"/>
    <w:basedOn w:val="TableNormal"/>
    <w:uiPriority w:val="61"/>
    <w:rsid w:val="005300BE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-Accent2">
    <w:name w:val="Light Grid Accent 2"/>
    <w:basedOn w:val="TableNormal"/>
    <w:uiPriority w:val="62"/>
    <w:rsid w:val="005300BE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5300BE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5">
    <w:name w:val="Light Grid Accent 5"/>
    <w:basedOn w:val="TableNormal"/>
    <w:uiPriority w:val="62"/>
    <w:rsid w:val="005300BE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5300BE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Grid-Accent1">
    <w:name w:val="Light Grid Accent 1"/>
    <w:basedOn w:val="TableNormal"/>
    <w:uiPriority w:val="62"/>
    <w:rsid w:val="005300BE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semiHidden/>
    <w:unhideWhenUsed/>
    <w:rsid w:val="0058504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8504A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ducationaltechnologyjournal.springeropen.com/articles/10.1186/s41239-018-0124-z" TargetMode="External"/><Relationship Id="rId14" Type="http://schemas.openxmlformats.org/officeDocument/2006/relationships/hyperlink" Target="https://educationaltechnologyjournal.springeropen.com/articles/10.1186/s41239-018-0124-z" TargetMode="External"/><Relationship Id="rId15" Type="http://schemas.openxmlformats.org/officeDocument/2006/relationships/hyperlink" Target="https://educationaltechnologyjournal.springeropen.com/articles/10.1186/s41239-018-0124-z" TargetMode="External"/><Relationship Id="rId16" Type="http://schemas.openxmlformats.org/officeDocument/2006/relationships/hyperlink" Target="https://educationaltechnologyjournal.springeropen.com/articles/10.1186/s41239-018-0124-z" TargetMode="External"/><Relationship Id="rId17" Type="http://schemas.openxmlformats.org/officeDocument/2006/relationships/hyperlink" Target="https://educationaltechnologyjournal.springeropen.com/articles/10.1186/s41239-018-0124-z" TargetMode="External"/><Relationship Id="rId18" Type="http://schemas.openxmlformats.org/officeDocument/2006/relationships/hyperlink" Target="https://educationaltechnologyjournal.springeropen.com/articles/10.1186/s41239-018-0124-z" TargetMode="External"/><Relationship Id="rId19" Type="http://schemas.openxmlformats.org/officeDocument/2006/relationships/hyperlink" Target="https://educationaltechnologyjournal.springeropen.com/articles/10.1186/s41239-018-0124-z" TargetMode="External"/><Relationship Id="rId63" Type="http://schemas.openxmlformats.org/officeDocument/2006/relationships/hyperlink" Target="https://educationaltechnologyjournal.springeropen.com/articles/10.1186/s41239-018-0124-z" TargetMode="External"/><Relationship Id="rId64" Type="http://schemas.openxmlformats.org/officeDocument/2006/relationships/hyperlink" Target="https://educationaltechnologyjournal.springeropen.com/articles/10.1186/s41239-018-0124-z" TargetMode="External"/><Relationship Id="rId65" Type="http://schemas.openxmlformats.org/officeDocument/2006/relationships/hyperlink" Target="https://educationaltechnologyjournal.springeropen.com/articles/10.1186/s41239-018-0124-z" TargetMode="External"/><Relationship Id="rId66" Type="http://schemas.openxmlformats.org/officeDocument/2006/relationships/hyperlink" Target="https://educationaltechnologyjournal.springeropen.com/articles/10.1186/s41239-018-0124-z" TargetMode="External"/><Relationship Id="rId67" Type="http://schemas.openxmlformats.org/officeDocument/2006/relationships/hyperlink" Target="https://educationaltechnologyjournal.springeropen.com/articles/10.1186/s41239-018-0124-z" TargetMode="External"/><Relationship Id="rId68" Type="http://schemas.openxmlformats.org/officeDocument/2006/relationships/hyperlink" Target="https://educationaltechnologyjournal.springeropen.com/articles/10.1186/s41239-018-0124-z" TargetMode="External"/><Relationship Id="rId69" Type="http://schemas.openxmlformats.org/officeDocument/2006/relationships/hyperlink" Target="https://educationaltechnologyjournal.springeropen.com/articles/10.1186/s41239-018-0124-z" TargetMode="External"/><Relationship Id="rId50" Type="http://schemas.openxmlformats.org/officeDocument/2006/relationships/hyperlink" Target="https://educationaltechnologyjournal.springeropen.com/articles/10.1186/s41239-018-0124-z" TargetMode="External"/><Relationship Id="rId51" Type="http://schemas.openxmlformats.org/officeDocument/2006/relationships/hyperlink" Target="https://educationaltechnologyjournal.springeropen.com/articles/10.1186/s41239-018-0124-z" TargetMode="External"/><Relationship Id="rId52" Type="http://schemas.openxmlformats.org/officeDocument/2006/relationships/hyperlink" Target="https://educationaltechnologyjournal.springeropen.com/articles/10.1186/s41239-018-0124-z" TargetMode="External"/><Relationship Id="rId53" Type="http://schemas.openxmlformats.org/officeDocument/2006/relationships/hyperlink" Target="https://educationaltechnologyjournal.springeropen.com/articles/10.1186/s41239-018-0124-z" TargetMode="External"/><Relationship Id="rId54" Type="http://schemas.openxmlformats.org/officeDocument/2006/relationships/hyperlink" Target="https://educationaltechnologyjournal.springeropen.com/articles/10.1186/s41239-018-0124-z" TargetMode="External"/><Relationship Id="rId55" Type="http://schemas.openxmlformats.org/officeDocument/2006/relationships/hyperlink" Target="https://educationaltechnologyjournal.springeropen.com/articles/10.1186/s41239-018-0124-z" TargetMode="External"/><Relationship Id="rId56" Type="http://schemas.openxmlformats.org/officeDocument/2006/relationships/hyperlink" Target="https://educationaltechnologyjournal.springeropen.com/articles/10.1186/s41239-018-0124-z" TargetMode="External"/><Relationship Id="rId57" Type="http://schemas.openxmlformats.org/officeDocument/2006/relationships/hyperlink" Target="https://educationaltechnologyjournal.springeropen.com/articles/10.1186/s41239-018-0124-z" TargetMode="External"/><Relationship Id="rId58" Type="http://schemas.openxmlformats.org/officeDocument/2006/relationships/hyperlink" Target="https://educationaltechnologyjournal.springeropen.com/articles/10.1186/s41239-018-0124-z" TargetMode="External"/><Relationship Id="rId59" Type="http://schemas.openxmlformats.org/officeDocument/2006/relationships/hyperlink" Target="https://educationaltechnologyjournal.springeropen.com/articles/10.1186/s41239-018-0124-z" TargetMode="External"/><Relationship Id="rId40" Type="http://schemas.openxmlformats.org/officeDocument/2006/relationships/hyperlink" Target="https://educationaltechnologyjournal.springeropen.com/articles/10.1186/s41239-018-0124-z" TargetMode="External"/><Relationship Id="rId41" Type="http://schemas.openxmlformats.org/officeDocument/2006/relationships/hyperlink" Target="https://educationaltechnologyjournal.springeropen.com/articles/10.1186/s41239-018-0124-z" TargetMode="External"/><Relationship Id="rId42" Type="http://schemas.openxmlformats.org/officeDocument/2006/relationships/hyperlink" Target="https://educationaltechnologyjournal.springeropen.com/articles/10.1186/s41239-018-0124-z" TargetMode="External"/><Relationship Id="rId43" Type="http://schemas.openxmlformats.org/officeDocument/2006/relationships/hyperlink" Target="https://educationaltechnologyjournal.springeropen.com/articles/10.1186/s41239-018-0124-z" TargetMode="External"/><Relationship Id="rId44" Type="http://schemas.openxmlformats.org/officeDocument/2006/relationships/hyperlink" Target="https://educationaltechnologyjournal.springeropen.com/articles/10.1186/s41239-018-0124-z" TargetMode="External"/><Relationship Id="rId45" Type="http://schemas.openxmlformats.org/officeDocument/2006/relationships/hyperlink" Target="https://educationaltechnologyjournal.springeropen.com/articles/10.1186/s41239-018-0124-z" TargetMode="External"/><Relationship Id="rId46" Type="http://schemas.openxmlformats.org/officeDocument/2006/relationships/hyperlink" Target="https://educationaltechnologyjournal.springeropen.com/articles/10.1186/s41239-018-0124-z" TargetMode="External"/><Relationship Id="rId47" Type="http://schemas.openxmlformats.org/officeDocument/2006/relationships/hyperlink" Target="https://educationaltechnologyjournal.springeropen.com/articles/10.1186/s41239-018-0124-z" TargetMode="External"/><Relationship Id="rId48" Type="http://schemas.openxmlformats.org/officeDocument/2006/relationships/hyperlink" Target="https://educationaltechnologyjournal.springeropen.com/articles/10.1186/s41239-018-0124-z" TargetMode="External"/><Relationship Id="rId49" Type="http://schemas.openxmlformats.org/officeDocument/2006/relationships/hyperlink" Target="https://educationaltechnologyjournal.springeropen.com/articles/10.1186/s41239-018-0124-z" TargetMode="Externa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educationaltechnologyjournal.springeropen.com/articles/10.1186/s41239-018-0124-z" TargetMode="External"/><Relationship Id="rId7" Type="http://schemas.openxmlformats.org/officeDocument/2006/relationships/hyperlink" Target="https://educationaltechnologyjournal.springeropen.com/articles/10.1186/s41239-018-0124-z" TargetMode="External"/><Relationship Id="rId8" Type="http://schemas.openxmlformats.org/officeDocument/2006/relationships/hyperlink" Target="https://educationaltechnologyjournal.springeropen.com/articles/10.1186/s41239-018-0124-z" TargetMode="External"/><Relationship Id="rId9" Type="http://schemas.openxmlformats.org/officeDocument/2006/relationships/hyperlink" Target="https://educationaltechnologyjournal.springeropen.com/articles/10.1186/s41239-018-0124-z" TargetMode="External"/><Relationship Id="rId30" Type="http://schemas.openxmlformats.org/officeDocument/2006/relationships/hyperlink" Target="https://educationaltechnologyjournal.springeropen.com/articles/10.1186/s41239-018-0124-z" TargetMode="External"/><Relationship Id="rId31" Type="http://schemas.openxmlformats.org/officeDocument/2006/relationships/hyperlink" Target="https://educationaltechnologyjournal.springeropen.com/articles/10.1186/s41239-018-0124-z" TargetMode="External"/><Relationship Id="rId32" Type="http://schemas.openxmlformats.org/officeDocument/2006/relationships/hyperlink" Target="https://educationaltechnologyjournal.springeropen.com/articles/10.1186/s41239-018-0124-z" TargetMode="External"/><Relationship Id="rId33" Type="http://schemas.openxmlformats.org/officeDocument/2006/relationships/hyperlink" Target="https://educationaltechnologyjournal.springeropen.com/articles/10.1186/s41239-018-0124-z" TargetMode="External"/><Relationship Id="rId34" Type="http://schemas.openxmlformats.org/officeDocument/2006/relationships/hyperlink" Target="https://educationaltechnologyjournal.springeropen.com/articles/10.1186/s41239-018-0124-z" TargetMode="External"/><Relationship Id="rId35" Type="http://schemas.openxmlformats.org/officeDocument/2006/relationships/hyperlink" Target="https://educationaltechnologyjournal.springeropen.com/articles/10.1186/s41239-018-0124-z" TargetMode="External"/><Relationship Id="rId36" Type="http://schemas.openxmlformats.org/officeDocument/2006/relationships/hyperlink" Target="https://educationaltechnologyjournal.springeropen.com/articles/10.1186/s41239-018-0124-z" TargetMode="External"/><Relationship Id="rId37" Type="http://schemas.openxmlformats.org/officeDocument/2006/relationships/hyperlink" Target="https://educationaltechnologyjournal.springeropen.com/articles/10.1186/s41239-018-0124-z" TargetMode="External"/><Relationship Id="rId38" Type="http://schemas.openxmlformats.org/officeDocument/2006/relationships/hyperlink" Target="https://educationaltechnologyjournal.springeropen.com/articles/10.1186/s41239-018-0124-z" TargetMode="External"/><Relationship Id="rId39" Type="http://schemas.openxmlformats.org/officeDocument/2006/relationships/hyperlink" Target="https://educationaltechnologyjournal.springeropen.com/articles/10.1186/s41239-018-0124-z" TargetMode="External"/><Relationship Id="rId80" Type="http://schemas.openxmlformats.org/officeDocument/2006/relationships/hyperlink" Target="https://educationaltechnologyjournal.springeropen.com/articles/10.1186/s41239-018-0124-z" TargetMode="External"/><Relationship Id="rId81" Type="http://schemas.openxmlformats.org/officeDocument/2006/relationships/hyperlink" Target="https://educationaltechnologyjournal.springeropen.com/articles/10.1186/s41239-018-0124-z" TargetMode="External"/><Relationship Id="rId82" Type="http://schemas.openxmlformats.org/officeDocument/2006/relationships/fontTable" Target="fontTable.xml"/><Relationship Id="rId83" Type="http://schemas.openxmlformats.org/officeDocument/2006/relationships/theme" Target="theme/theme1.xml"/><Relationship Id="rId70" Type="http://schemas.openxmlformats.org/officeDocument/2006/relationships/hyperlink" Target="https://educationaltechnologyjournal.springeropen.com/articles/10.1186/s41239-018-0124-z" TargetMode="External"/><Relationship Id="rId71" Type="http://schemas.openxmlformats.org/officeDocument/2006/relationships/hyperlink" Target="https://educationaltechnologyjournal.springeropen.com/articles/10.1186/s41239-018-0124-z" TargetMode="External"/><Relationship Id="rId72" Type="http://schemas.openxmlformats.org/officeDocument/2006/relationships/hyperlink" Target="https://educationaltechnologyjournal.springeropen.com/articles/10.1186/s41239-018-0124-z" TargetMode="External"/><Relationship Id="rId20" Type="http://schemas.openxmlformats.org/officeDocument/2006/relationships/hyperlink" Target="https://educationaltechnologyjournal.springeropen.com/articles/10.1186/s41239-018-0124-z" TargetMode="External"/><Relationship Id="rId21" Type="http://schemas.openxmlformats.org/officeDocument/2006/relationships/hyperlink" Target="https://educationaltechnologyjournal.springeropen.com/articles/10.1186/s41239-018-0124-z" TargetMode="External"/><Relationship Id="rId22" Type="http://schemas.openxmlformats.org/officeDocument/2006/relationships/hyperlink" Target="https://educationaltechnologyjournal.springeropen.com/articles/10.1186/s41239-018-0124-z" TargetMode="External"/><Relationship Id="rId23" Type="http://schemas.openxmlformats.org/officeDocument/2006/relationships/hyperlink" Target="https://educationaltechnologyjournal.springeropen.com/articles/10.1186/s41239-018-0124-z" TargetMode="External"/><Relationship Id="rId24" Type="http://schemas.openxmlformats.org/officeDocument/2006/relationships/hyperlink" Target="https://educationaltechnologyjournal.springeropen.com/articles/10.1186/s41239-018-0124-z" TargetMode="External"/><Relationship Id="rId25" Type="http://schemas.openxmlformats.org/officeDocument/2006/relationships/hyperlink" Target="https://educationaltechnologyjournal.springeropen.com/articles/10.1186/s41239-018-0124-z" TargetMode="External"/><Relationship Id="rId26" Type="http://schemas.openxmlformats.org/officeDocument/2006/relationships/hyperlink" Target="https://educationaltechnologyjournal.springeropen.com/articles/10.1186/s41239-018-0124-z" TargetMode="External"/><Relationship Id="rId27" Type="http://schemas.openxmlformats.org/officeDocument/2006/relationships/hyperlink" Target="https://educationaltechnologyjournal.springeropen.com/articles/10.1186/s41239-018-0124-z" TargetMode="External"/><Relationship Id="rId28" Type="http://schemas.openxmlformats.org/officeDocument/2006/relationships/hyperlink" Target="https://educationaltechnologyjournal.springeropen.com/articles/10.1186/s41239-018-0124-z" TargetMode="External"/><Relationship Id="rId29" Type="http://schemas.openxmlformats.org/officeDocument/2006/relationships/hyperlink" Target="https://educationaltechnologyjournal.springeropen.com/articles/10.1186/s41239-018-0124-z" TargetMode="External"/><Relationship Id="rId73" Type="http://schemas.openxmlformats.org/officeDocument/2006/relationships/hyperlink" Target="https://educationaltechnologyjournal.springeropen.com/articles/10.1186/s41239-018-0124-z" TargetMode="External"/><Relationship Id="rId74" Type="http://schemas.openxmlformats.org/officeDocument/2006/relationships/hyperlink" Target="https://educationaltechnologyjournal.springeropen.com/articles/10.1186/s41239-018-0124-z" TargetMode="External"/><Relationship Id="rId75" Type="http://schemas.openxmlformats.org/officeDocument/2006/relationships/hyperlink" Target="https://educationaltechnologyjournal.springeropen.com/articles/10.1186/s41239-018-0124-z" TargetMode="External"/><Relationship Id="rId76" Type="http://schemas.openxmlformats.org/officeDocument/2006/relationships/hyperlink" Target="https://educationaltechnologyjournal.springeropen.com/articles/10.1186/s41239-018-0124-z" TargetMode="External"/><Relationship Id="rId77" Type="http://schemas.openxmlformats.org/officeDocument/2006/relationships/hyperlink" Target="https://educationaltechnologyjournal.springeropen.com/articles/10.1186/s41239-018-0124-z" TargetMode="External"/><Relationship Id="rId78" Type="http://schemas.openxmlformats.org/officeDocument/2006/relationships/hyperlink" Target="https://educationaltechnologyjournal.springeropen.com/articles/10.1186/s41239-018-0124-z" TargetMode="External"/><Relationship Id="rId79" Type="http://schemas.openxmlformats.org/officeDocument/2006/relationships/hyperlink" Target="https://educationaltechnologyjournal.springeropen.com/articles/10.1186/s41239-018-0124-z" TargetMode="External"/><Relationship Id="rId60" Type="http://schemas.openxmlformats.org/officeDocument/2006/relationships/hyperlink" Target="https://educationaltechnologyjournal.springeropen.com/articles/10.1186/s41239-018-0124-z" TargetMode="External"/><Relationship Id="rId61" Type="http://schemas.openxmlformats.org/officeDocument/2006/relationships/hyperlink" Target="https://educationaltechnologyjournal.springeropen.com/articles/10.1186/s41239-018-0124-z" TargetMode="External"/><Relationship Id="rId62" Type="http://schemas.openxmlformats.org/officeDocument/2006/relationships/hyperlink" Target="https://educationaltechnologyjournal.springeropen.com/articles/10.1186/s41239-018-0124-z" TargetMode="External"/><Relationship Id="rId10" Type="http://schemas.openxmlformats.org/officeDocument/2006/relationships/hyperlink" Target="https://educationaltechnologyjournal.springeropen.com/articles/10.1186/s41239-018-0124-z" TargetMode="External"/><Relationship Id="rId11" Type="http://schemas.openxmlformats.org/officeDocument/2006/relationships/hyperlink" Target="https://educationaltechnologyjournal.springeropen.com/articles/10.1186/s41239-018-0124-z" TargetMode="External"/><Relationship Id="rId12" Type="http://schemas.openxmlformats.org/officeDocument/2006/relationships/hyperlink" Target="https://educationaltechnologyjournal.springeropen.com/articles/10.1186/s41239-018-0124-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906C3A7E-0033-D048-9573-E3CC1148A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7</Pages>
  <Words>2279</Words>
  <Characters>12995</Characters>
  <Application>Microsoft Macintosh Word</Application>
  <DocSecurity>0</DocSecurity>
  <Lines>108</Lines>
  <Paragraphs>30</Paragraphs>
  <ScaleCrop>false</ScaleCrop>
  <Company>FutureLearn</Company>
  <LinksUpToDate>false</LinksUpToDate>
  <CharactersWithSpaces>15244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Whitley</dc:creator>
  <cp:keywords/>
  <dc:description/>
  <cp:lastModifiedBy>Chris Whitley</cp:lastModifiedBy>
  <cp:revision>1</cp:revision>
  <dcterms:created xsi:type="dcterms:W3CDTF">2019-07-29T11:48:00Z</dcterms:created>
  <dcterms:modified xsi:type="dcterms:W3CDTF">2019-07-29T13:41:00Z</dcterms:modified>
</cp:coreProperties>
</file>